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pStyle w:val="Title"/>
        <w:rPr/>
      </w:pPr>
      <w:bookmarkStart w:colFirst="0" w:colLast="0" w:name="_heading=h.r38pvc9ntfy1" w:id="0"/>
      <w:bookmarkEnd w:id="0"/>
      <w:r w:rsidDel="00000000" w:rsidR="00000000" w:rsidRPr="00000000">
        <w:rPr>
          <w:rtl w:val="0"/>
        </w:rPr>
        <w:t xml:space="preserve">Environmental and Ethics Policy</w:t>
      </w:r>
    </w:p>
    <w:p w:rsidR="00000000" w:rsidDel="00000000" w:rsidP="00000000" w:rsidRDefault="00000000" w:rsidRPr="00000000" w14:paraId="00000002">
      <w:pPr>
        <w:rPr>
          <w:rFonts w:ascii="Poppins" w:cs="Poppins" w:eastAsia="Poppins" w:hAnsi="Poppins"/>
        </w:rPr>
      </w:pPr>
      <w:r w:rsidDel="00000000" w:rsidR="00000000" w:rsidRPr="00000000">
        <w:rPr>
          <w:rtl w:val="0"/>
        </w:rPr>
      </w:r>
    </w:p>
    <w:p w:rsidR="00000000" w:rsidDel="00000000" w:rsidP="00000000" w:rsidRDefault="00000000" w:rsidRPr="00000000" w14:paraId="00000003">
      <w:pPr>
        <w:rPr>
          <w:rFonts w:ascii="Poppins" w:cs="Poppins" w:eastAsia="Poppins" w:hAnsi="Poppins"/>
        </w:rPr>
      </w:pPr>
      <w:r w:rsidDel="00000000" w:rsidR="00000000" w:rsidRPr="00000000">
        <w:rPr>
          <w:rtl w:val="0"/>
        </w:rPr>
      </w:r>
    </w:p>
    <w:p w:rsidR="00000000" w:rsidDel="00000000" w:rsidP="00000000" w:rsidRDefault="00000000" w:rsidRPr="00000000" w14:paraId="00000004">
      <w:pPr>
        <w:rPr>
          <w:rFonts w:ascii="Poppins" w:cs="Poppins" w:eastAsia="Poppins" w:hAnsi="Poppins"/>
        </w:rPr>
      </w:pPr>
      <w:r w:rsidDel="00000000" w:rsidR="00000000" w:rsidRPr="00000000">
        <w:rPr>
          <w:rFonts w:ascii="Poppins" w:cs="Poppins" w:eastAsia="Poppins" w:hAnsi="Poppins"/>
          <w:rtl w:val="0"/>
        </w:rPr>
        <w:t xml:space="preserve">Mosaic LGBT+ Young Persons’ Trust, Charity Number 1166676</w:t>
      </w:r>
    </w:p>
    <w:p w:rsidR="00000000" w:rsidDel="00000000" w:rsidP="00000000" w:rsidRDefault="00000000" w:rsidRPr="00000000" w14:paraId="00000005">
      <w:pPr>
        <w:rPr>
          <w:rFonts w:ascii="Poppins" w:cs="Poppins" w:eastAsia="Poppins" w:hAnsi="Poppins"/>
        </w:rPr>
      </w:pPr>
      <w:r w:rsidDel="00000000" w:rsidR="00000000" w:rsidRPr="00000000">
        <w:rPr>
          <w:rtl w:val="0"/>
        </w:rPr>
      </w:r>
    </w:p>
    <w:p w:rsidR="00000000" w:rsidDel="00000000" w:rsidP="00000000" w:rsidRDefault="00000000" w:rsidRPr="00000000" w14:paraId="00000006">
      <w:pPr>
        <w:spacing w:after="200" w:lineRule="auto"/>
        <w:rPr>
          <w:rFonts w:ascii="Poppins" w:cs="Poppins" w:eastAsia="Poppins" w:hAnsi="Poppins"/>
          <w:b w:val="1"/>
          <w:bCs w:val="1"/>
        </w:rPr>
      </w:pPr>
      <w:r w:rsidDel="00000000" w:rsidR="00000000" w:rsidRPr="00000000">
        <w:rPr>
          <w:rtl w:val="0"/>
        </w:rPr>
      </w:r>
    </w:p>
    <w:p w:rsidR="00000000" w:rsidDel="00000000" w:rsidP="00000000" w:rsidRDefault="00000000" w:rsidRPr="00000000" w14:paraId="00000007">
      <w:pPr>
        <w:spacing w:after="200" w:lineRule="auto"/>
        <w:rPr>
          <w:rFonts w:ascii="Poppins" w:cs="Poppins" w:eastAsia="Poppins" w:hAnsi="Poppins"/>
          <w:b w:val="1"/>
          <w:bCs w:val="1"/>
        </w:rPr>
      </w:pPr>
      <w:r w:rsidDel="00000000" w:rsidR="00000000" w:rsidRPr="00000000">
        <w:rPr>
          <w:rtl w:val="0"/>
        </w:rPr>
      </w:r>
    </w:p>
    <w:p w:rsidR="00000000" w:rsidDel="00000000" w:rsidP="00000000" w:rsidRDefault="00000000" w:rsidRPr="00000000" w14:paraId="00000008">
      <w:pPr>
        <w:spacing w:after="200" w:lineRule="auto"/>
        <w:rPr>
          <w:rFonts w:ascii="Poppins" w:cs="Poppins" w:eastAsia="Poppins" w:hAnsi="Poppins"/>
          <w:b w:val="1"/>
          <w:bCs w:val="1"/>
        </w:rPr>
      </w:pPr>
      <w:r w:rsidDel="00000000" w:rsidR="00000000" w:rsidRPr="00000000">
        <w:rPr>
          <w:rtl w:val="0"/>
        </w:rPr>
      </w:r>
    </w:p>
    <w:p w:rsidR="00000000" w:rsidDel="00000000" w:rsidP="00000000" w:rsidRDefault="00000000" w:rsidRPr="00000000" w14:paraId="00000009">
      <w:pPr>
        <w:spacing w:after="200" w:lineRule="auto"/>
        <w:rPr>
          <w:rFonts w:ascii="Poppins" w:cs="Poppins" w:eastAsia="Poppins" w:hAnsi="Poppins"/>
          <w:b w:val="1"/>
          <w:bCs w:val="1"/>
        </w:rPr>
      </w:pPr>
      <w:r w:rsidDel="00000000" w:rsidR="00000000" w:rsidRPr="00000000">
        <w:rPr>
          <w:rtl w:val="0"/>
        </w:rPr>
      </w:r>
    </w:p>
    <w:p w:rsidR="00000000" w:rsidDel="00000000" w:rsidP="00000000" w:rsidRDefault="00000000" w:rsidRPr="00000000" w14:paraId="0000000A">
      <w:pPr>
        <w:spacing w:after="200" w:lineRule="auto"/>
        <w:rPr>
          <w:rFonts w:ascii="Poppins" w:cs="Poppins" w:eastAsia="Poppins" w:hAnsi="Poppins"/>
          <w:b w:val="1"/>
          <w:bCs w:val="1"/>
        </w:rPr>
      </w:pPr>
      <w:r w:rsidDel="00000000" w:rsidR="00000000" w:rsidRPr="00000000">
        <w:rPr>
          <w:rtl w:val="0"/>
        </w:rPr>
      </w:r>
    </w:p>
    <w:p w:rsidR="00000000" w:rsidDel="00000000" w:rsidP="00000000" w:rsidRDefault="00000000" w:rsidRPr="00000000" w14:paraId="0000000B">
      <w:pPr>
        <w:spacing w:after="200" w:lineRule="auto"/>
        <w:rPr>
          <w:rFonts w:ascii="Poppins" w:cs="Poppins" w:eastAsia="Poppins" w:hAnsi="Poppins"/>
        </w:rPr>
      </w:pPr>
      <w:r w:rsidDel="00000000" w:rsidR="00000000" w:rsidRPr="00000000">
        <w:rPr>
          <w:rFonts w:ascii="Poppins" w:cs="Poppins" w:eastAsia="Poppins" w:hAnsi="Poppins"/>
          <w:b w:val="1"/>
          <w:bCs w:val="1"/>
          <w:rtl w:val="0"/>
        </w:rPr>
        <w:t xml:space="preserve">Policy Owner:</w:t>
      </w:r>
      <w:r w:rsidDel="00000000" w:rsidR="00000000" w:rsidRPr="00000000">
        <w:rPr>
          <w:rFonts w:ascii="Poppins" w:cs="Poppins" w:eastAsia="Poppins" w:hAnsi="Poppins"/>
          <w:rtl w:val="0"/>
        </w:rPr>
        <w:t xml:space="preserve"> FL Committee/Łukasz Konieczka</w:t>
      </w:r>
    </w:p>
    <w:p w:rsidR="00000000" w:rsidDel="00000000" w:rsidP="00000000" w:rsidRDefault="00000000" w:rsidRPr="00000000" w14:paraId="0000000C">
      <w:pPr>
        <w:spacing w:after="200" w:lineRule="auto"/>
        <w:rPr>
          <w:rFonts w:ascii="Poppins" w:cs="Poppins" w:eastAsia="Poppins" w:hAnsi="Poppins"/>
        </w:rPr>
      </w:pPr>
      <w:r w:rsidDel="00000000" w:rsidR="00000000" w:rsidRPr="00000000">
        <w:rPr>
          <w:rFonts w:ascii="Poppins" w:cs="Poppins" w:eastAsia="Poppins" w:hAnsi="Poppins"/>
          <w:b w:val="1"/>
          <w:bCs w:val="1"/>
          <w:rtl w:val="0"/>
        </w:rPr>
        <w:t xml:space="preserve">Review Cycle: </w:t>
      </w:r>
      <w:r w:rsidDel="00000000" w:rsidR="00000000" w:rsidRPr="00000000">
        <w:rPr>
          <w:rFonts w:ascii="Poppins" w:cs="Poppins" w:eastAsia="Poppins" w:hAnsi="Poppins"/>
          <w:rtl w:val="0"/>
        </w:rPr>
        <w:t xml:space="preserve">36 months</w:t>
      </w:r>
    </w:p>
    <w:p w:rsidR="00000000" w:rsidDel="00000000" w:rsidP="00000000" w:rsidRDefault="00000000" w:rsidRPr="00000000" w14:paraId="0000000D">
      <w:pPr>
        <w:spacing w:after="160" w:line="240" w:lineRule="auto"/>
        <w:ind w:right="26"/>
        <w:rPr>
          <w:rFonts w:ascii="Poppins" w:cs="Poppins" w:eastAsia="Poppins" w:hAnsi="Poppins"/>
        </w:rPr>
      </w:pPr>
      <w:r w:rsidDel="00000000" w:rsidR="00000000" w:rsidRPr="00000000">
        <w:rPr>
          <w:rFonts w:ascii="Poppins" w:cs="Poppins" w:eastAsia="Poppins" w:hAnsi="Poppins"/>
          <w:b w:val="1"/>
          <w:bCs w:val="1"/>
          <w:rtl w:val="0"/>
        </w:rPr>
        <w:t xml:space="preserve">Next Review Date: </w:t>
      </w:r>
      <w:r w:rsidDel="00000000" w:rsidR="00000000" w:rsidRPr="00000000">
        <w:rPr>
          <w:rFonts w:ascii="Poppins" w:cs="Poppins" w:eastAsia="Poppins" w:hAnsi="Poppins"/>
          <w:rtl w:val="0"/>
        </w:rPr>
        <w:t xml:space="preserve">March 2029 (Updated and re-approved March 2026)</w:t>
      </w:r>
    </w:p>
    <w:p w:rsidR="00000000" w:rsidDel="00000000" w:rsidP="00000000" w:rsidRDefault="00000000" w:rsidRPr="00000000" w14:paraId="0000000E">
      <w:pPr>
        <w:rPr>
          <w:rFonts w:ascii="Poppins" w:cs="Poppins" w:eastAsia="Poppins" w:hAnsi="Poppins"/>
        </w:rPr>
      </w:pPr>
      <w:r w:rsidDel="00000000" w:rsidR="00000000" w:rsidRPr="00000000">
        <w:rPr>
          <w:rtl w:val="0"/>
        </w:rPr>
      </w:r>
    </w:p>
    <w:p w:rsidR="00000000" w:rsidDel="00000000" w:rsidP="00000000" w:rsidRDefault="00000000" w:rsidRPr="00000000" w14:paraId="0000000F">
      <w:pPr>
        <w:rPr>
          <w:rFonts w:ascii="Poppins" w:cs="Poppins" w:eastAsia="Poppins" w:hAnsi="Poppins"/>
          <w:b w:val="1"/>
          <w:bCs w:val="1"/>
        </w:rPr>
      </w:pPr>
      <w:r w:rsidDel="00000000" w:rsidR="00000000" w:rsidRPr="00000000">
        <w:rPr>
          <w:rFonts w:ascii="Poppins" w:cs="Poppins" w:eastAsia="Poppins" w:hAnsi="Poppins"/>
          <w:b w:val="1"/>
          <w:bCs w:val="1"/>
          <w:rtl w:val="0"/>
        </w:rPr>
        <w:t xml:space="preserve">M</w:t>
        <w:tab/>
        <w:t xml:space="preserve">Mindful</w:t>
      </w:r>
    </w:p>
    <w:p w:rsidR="00000000" w:rsidDel="00000000" w:rsidP="00000000" w:rsidRDefault="00000000" w:rsidRPr="00000000" w14:paraId="00000010">
      <w:pPr>
        <w:rPr>
          <w:rFonts w:ascii="Poppins" w:cs="Poppins" w:eastAsia="Poppins" w:hAnsi="Poppins"/>
          <w:b w:val="1"/>
          <w:bCs w:val="1"/>
        </w:rPr>
      </w:pPr>
      <w:r w:rsidDel="00000000" w:rsidR="00000000" w:rsidRPr="00000000">
        <w:rPr>
          <w:rFonts w:ascii="Poppins" w:cs="Poppins" w:eastAsia="Poppins" w:hAnsi="Poppins"/>
          <w:b w:val="1"/>
          <w:bCs w:val="1"/>
          <w:rtl w:val="0"/>
        </w:rPr>
        <w:t xml:space="preserve">O</w:t>
        <w:tab/>
        <w:t xml:space="preserve">Open</w:t>
      </w:r>
    </w:p>
    <w:p w:rsidR="00000000" w:rsidDel="00000000" w:rsidP="00000000" w:rsidRDefault="00000000" w:rsidRPr="00000000" w14:paraId="00000011">
      <w:pPr>
        <w:rPr>
          <w:rFonts w:ascii="Poppins" w:cs="Poppins" w:eastAsia="Poppins" w:hAnsi="Poppins"/>
          <w:b w:val="1"/>
          <w:bCs w:val="1"/>
        </w:rPr>
      </w:pPr>
      <w:r w:rsidDel="00000000" w:rsidR="00000000" w:rsidRPr="00000000">
        <w:rPr>
          <w:rFonts w:ascii="Poppins" w:cs="Poppins" w:eastAsia="Poppins" w:hAnsi="Poppins"/>
          <w:b w:val="1"/>
          <w:bCs w:val="1"/>
          <w:rtl w:val="0"/>
        </w:rPr>
        <w:t xml:space="preserve">S</w:t>
        <w:tab/>
        <w:t xml:space="preserve">Safe</w:t>
      </w:r>
    </w:p>
    <w:p w:rsidR="00000000" w:rsidDel="00000000" w:rsidP="00000000" w:rsidRDefault="00000000" w:rsidRPr="00000000" w14:paraId="00000012">
      <w:pPr>
        <w:rPr>
          <w:rFonts w:ascii="Poppins" w:cs="Poppins" w:eastAsia="Poppins" w:hAnsi="Poppins"/>
          <w:b w:val="1"/>
          <w:bCs w:val="1"/>
        </w:rPr>
      </w:pPr>
      <w:r w:rsidDel="00000000" w:rsidR="00000000" w:rsidRPr="00000000">
        <w:rPr>
          <w:rFonts w:ascii="Poppins" w:cs="Poppins" w:eastAsia="Poppins" w:hAnsi="Poppins"/>
          <w:b w:val="1"/>
          <w:bCs w:val="1"/>
          <w:rtl w:val="0"/>
        </w:rPr>
        <w:t xml:space="preserve">A</w:t>
        <w:tab/>
        <w:t xml:space="preserve">Agile</w:t>
      </w:r>
    </w:p>
    <w:p w:rsidR="00000000" w:rsidDel="00000000" w:rsidP="00000000" w:rsidRDefault="00000000" w:rsidRPr="00000000" w14:paraId="00000013">
      <w:pPr>
        <w:rPr>
          <w:rFonts w:ascii="Poppins" w:cs="Poppins" w:eastAsia="Poppins" w:hAnsi="Poppins"/>
          <w:b w:val="1"/>
          <w:bCs w:val="1"/>
        </w:rPr>
      </w:pPr>
      <w:r w:rsidDel="00000000" w:rsidR="00000000" w:rsidRPr="00000000">
        <w:rPr>
          <w:rFonts w:ascii="Poppins" w:cs="Poppins" w:eastAsia="Poppins" w:hAnsi="Poppins"/>
          <w:b w:val="1"/>
          <w:bCs w:val="1"/>
          <w:rtl w:val="0"/>
        </w:rPr>
        <w:t xml:space="preserve">I</w:t>
        <w:tab/>
        <w:t xml:space="preserve">Inclusive</w:t>
      </w:r>
    </w:p>
    <w:p w:rsidR="00000000" w:rsidDel="00000000" w:rsidP="00000000" w:rsidRDefault="00000000" w:rsidRPr="00000000" w14:paraId="00000014">
      <w:pPr>
        <w:spacing w:line="240" w:lineRule="auto"/>
        <w:rPr>
          <w:rFonts w:ascii="Poppins SemiBold" w:cs="Poppins SemiBold" w:eastAsia="Poppins SemiBold" w:hAnsi="Poppins SemiBold"/>
          <w:sz w:val="24"/>
          <w:szCs w:val="24"/>
        </w:rPr>
      </w:pPr>
      <w:r w:rsidDel="00000000" w:rsidR="00000000" w:rsidRPr="00000000">
        <w:rPr>
          <w:rFonts w:ascii="Poppins" w:cs="Poppins" w:eastAsia="Poppins" w:hAnsi="Poppins"/>
          <w:b w:val="1"/>
          <w:bCs w:val="1"/>
          <w:rtl w:val="0"/>
        </w:rPr>
        <w:t xml:space="preserve">C</w:t>
        <w:tab/>
        <w:t xml:space="preserve">Community</w:t>
      </w:r>
      <w:r w:rsidDel="00000000" w:rsidR="00000000" w:rsidRPr="00000000">
        <w:rPr>
          <w:rtl w:val="0"/>
        </w:rPr>
      </w:r>
    </w:p>
    <w:p w:rsidR="00000000" w:rsidDel="00000000" w:rsidP="00000000" w:rsidRDefault="00000000" w:rsidRPr="00000000" w14:paraId="00000015">
      <w:pPr>
        <w:pStyle w:val="Heading1"/>
        <w:rPr/>
      </w:pPr>
      <w:bookmarkStart w:colFirst="0" w:colLast="0" w:name="_heading=h.9tl2anr3100l" w:id="1"/>
      <w:bookmarkEnd w:id="1"/>
      <w:r w:rsidDel="00000000" w:rsidR="00000000" w:rsidRPr="00000000">
        <w:rPr>
          <w:rtl w:val="0"/>
        </w:rPr>
        <w:t xml:space="preserve">‘There is no Pride on the dead planet’ - author unknown </w:t>
      </w:r>
    </w:p>
    <w:p w:rsidR="00000000" w:rsidDel="00000000" w:rsidP="00000000" w:rsidRDefault="00000000" w:rsidRPr="00000000" w14:paraId="00000016">
      <w:pPr>
        <w:rPr>
          <w:rFonts w:ascii="Poppins" w:cs="Poppins" w:eastAsia="Poppins" w:hAnsi="Poppins"/>
          <w:b w:val="1"/>
          <w:bCs w:val="1"/>
          <w:color w:val="0e0e0e"/>
        </w:rPr>
      </w:pPr>
      <w:r w:rsidDel="00000000" w:rsidR="00000000" w:rsidRPr="00000000">
        <w:rPr>
          <w:rtl w:val="0"/>
        </w:rPr>
      </w:r>
    </w:p>
    <w:p w:rsidR="00000000" w:rsidDel="00000000" w:rsidP="00000000" w:rsidRDefault="00000000" w:rsidRPr="00000000" w14:paraId="00000017">
      <w:pPr>
        <w:rPr>
          <w:rFonts w:ascii="Poppins" w:cs="Poppins" w:eastAsia="Poppins" w:hAnsi="Poppins"/>
          <w:color w:val="0e0e0e"/>
        </w:rPr>
      </w:pPr>
      <w:r w:rsidDel="00000000" w:rsidR="00000000" w:rsidRPr="00000000">
        <w:rPr>
          <w:rFonts w:ascii="Poppins" w:cs="Poppins" w:eastAsia="Poppins" w:hAnsi="Poppins"/>
          <w:i w:val="1"/>
          <w:iCs w:val="1"/>
          <w:color w:val="0e0e0e"/>
          <w:rtl w:val="0"/>
        </w:rPr>
        <w:t xml:space="preserve">Mosaic LGBT+ Young Persons’ Trust</w:t>
      </w:r>
      <w:r w:rsidDel="00000000" w:rsidR="00000000" w:rsidRPr="00000000">
        <w:rPr>
          <w:rFonts w:ascii="Poppins" w:cs="Poppins" w:eastAsia="Poppins" w:hAnsi="Poppins"/>
          <w:color w:val="0e0e0e"/>
          <w:rtl w:val="0"/>
        </w:rPr>
        <w:t xml:space="preserve"> is committed to creating a sustainable, environmentally conscious organisation and community. In alignment with our core values, we aim to minimise our environmental impact and contribute positively to a sustainable future. This policy outlines our approach to reducing waste, conserving resources, promoting vegan and ethical choices, and integrating sustainability across all on-site and off-site operations and programmes. Mosaic aims to lobby partners to adhere to this policy. </w:t>
      </w:r>
    </w:p>
    <w:p w:rsidR="00000000" w:rsidDel="00000000" w:rsidP="00000000" w:rsidRDefault="00000000" w:rsidRPr="00000000" w14:paraId="00000018">
      <w:pPr>
        <w:rPr>
          <w:rFonts w:ascii="Poppins" w:cs="Poppins" w:eastAsia="Poppins" w:hAnsi="Poppins"/>
          <w:color w:val="0e0e0e"/>
        </w:rPr>
      </w:pPr>
      <w:r w:rsidDel="00000000" w:rsidR="00000000" w:rsidRPr="00000000">
        <w:rPr>
          <w:rtl w:val="0"/>
        </w:rPr>
      </w:r>
    </w:p>
    <w:p w:rsidR="00000000" w:rsidDel="00000000" w:rsidP="00000000" w:rsidRDefault="00000000" w:rsidRPr="00000000" w14:paraId="00000019">
      <w:pPr>
        <w:pStyle w:val="Heading1"/>
        <w:rPr>
          <w:sz w:val="48"/>
          <w:szCs w:val="48"/>
        </w:rPr>
      </w:pPr>
      <w:bookmarkStart w:colFirst="0" w:colLast="0" w:name="_heading=h.kakfavr7jnx9" w:id="2"/>
      <w:bookmarkEnd w:id="2"/>
      <w:r w:rsidDel="00000000" w:rsidR="00000000" w:rsidRPr="00000000">
        <w:rPr>
          <w:rtl w:val="0"/>
        </w:rPr>
        <w:t xml:space="preserve">Accessibility Principle </w:t>
      </w:r>
      <w:r w:rsidDel="00000000" w:rsidR="00000000" w:rsidRPr="00000000">
        <w:rPr>
          <w:rtl w:val="0"/>
        </w:rPr>
      </w:r>
    </w:p>
    <w:p w:rsidR="00000000" w:rsidDel="00000000" w:rsidP="00000000" w:rsidRDefault="00000000" w:rsidRPr="00000000" w14:paraId="0000001A">
      <w:pPr>
        <w:rPr>
          <w:rFonts w:ascii="Poppins" w:cs="Poppins" w:eastAsia="Poppins" w:hAnsi="Poppins"/>
        </w:rPr>
      </w:pPr>
      <w:r w:rsidDel="00000000" w:rsidR="00000000" w:rsidRPr="00000000">
        <w:rPr>
          <w:rFonts w:ascii="Poppins" w:cs="Poppins" w:eastAsia="Poppins" w:hAnsi="Poppins"/>
          <w:rtl w:val="0"/>
        </w:rPr>
        <w:t xml:space="preserve">An individual's accessibility needs take precedence over this policy in every respect. When a genuine need is expressed that conflicts with this Policy, a staff member must ensure that the person can access services without compromising their health. Mosaic's responsibility is to request access information, and it is an individual's responsibility to provide a timely, updated and comprehensive understanding so staff can act accordingly. </w:t>
      </w:r>
    </w:p>
    <w:p w:rsidR="00000000" w:rsidDel="00000000" w:rsidP="00000000" w:rsidRDefault="00000000" w:rsidRPr="00000000" w14:paraId="0000001B">
      <w:pPr>
        <w:rPr>
          <w:rFonts w:ascii="Poppins" w:cs="Poppins" w:eastAsia="Poppins" w:hAnsi="Poppins"/>
          <w:b w:val="1"/>
          <w:bCs w:val="1"/>
          <w:color w:val="0e0e0e"/>
        </w:rPr>
      </w:pPr>
      <w:r w:rsidDel="00000000" w:rsidR="00000000" w:rsidRPr="00000000">
        <w:rPr>
          <w:rtl w:val="0"/>
        </w:rPr>
      </w:r>
    </w:p>
    <w:p w:rsidR="00000000" w:rsidDel="00000000" w:rsidP="00000000" w:rsidRDefault="00000000" w:rsidRPr="00000000" w14:paraId="0000001C">
      <w:pPr>
        <w:pStyle w:val="Heading1"/>
        <w:rPr/>
      </w:pPr>
      <w:bookmarkStart w:colFirst="0" w:colLast="0" w:name="_heading=h.lfxcv3dgdmzw" w:id="3"/>
      <w:bookmarkEnd w:id="3"/>
      <w:r w:rsidDel="00000000" w:rsidR="00000000" w:rsidRPr="00000000">
        <w:rPr>
          <w:rtl w:val="0"/>
        </w:rPr>
        <w:t xml:space="preserve">Policy Overview</w:t>
      </w:r>
    </w:p>
    <w:p w:rsidR="00000000" w:rsidDel="00000000" w:rsidP="00000000" w:rsidRDefault="00000000" w:rsidRPr="00000000" w14:paraId="0000001D">
      <w:pPr>
        <w:rPr>
          <w:rFonts w:ascii="Poppins" w:cs="Poppins" w:eastAsia="Poppins" w:hAnsi="Poppins"/>
          <w:color w:val="0e0e0e"/>
        </w:rPr>
      </w:pPr>
      <w:r w:rsidDel="00000000" w:rsidR="00000000" w:rsidRPr="00000000">
        <w:rPr>
          <w:rFonts w:ascii="Poppins" w:cs="Poppins" w:eastAsia="Poppins" w:hAnsi="Poppins"/>
          <w:color w:val="0e0e0e"/>
          <w:rtl w:val="0"/>
        </w:rPr>
        <w:t xml:space="preserve">This policy serves as a framework for all our decisions and actions. We recognise that sustainability efforts are an ongoing process subject to constant improvement and review. We commit to ongoing learning and feedback to reduce our negative environmental impact and turn it into a positive one. </w:t>
      </w:r>
    </w:p>
    <w:p w:rsidR="00000000" w:rsidDel="00000000" w:rsidP="00000000" w:rsidRDefault="00000000" w:rsidRPr="00000000" w14:paraId="0000001E">
      <w:pPr>
        <w:rPr>
          <w:rFonts w:ascii="Poppins" w:cs="Poppins" w:eastAsia="Poppins" w:hAnsi="Poppins"/>
          <w:color w:val="0e0e0e"/>
        </w:rPr>
      </w:pPr>
      <w:r w:rsidDel="00000000" w:rsidR="00000000" w:rsidRPr="00000000">
        <w:rPr>
          <w:rtl w:val="0"/>
        </w:rPr>
      </w:r>
    </w:p>
    <w:p w:rsidR="00000000" w:rsidDel="00000000" w:rsidP="00000000" w:rsidRDefault="00000000" w:rsidRPr="00000000" w14:paraId="0000001F">
      <w:pPr>
        <w:rPr>
          <w:rFonts w:ascii="Poppins" w:cs="Poppins" w:eastAsia="Poppins" w:hAnsi="Poppins"/>
          <w:color w:val="0e0e0e"/>
        </w:rPr>
      </w:pPr>
      <w:r w:rsidDel="00000000" w:rsidR="00000000" w:rsidRPr="00000000">
        <w:rPr>
          <w:rFonts w:ascii="Poppins" w:cs="Poppins" w:eastAsia="Poppins" w:hAnsi="Poppins"/>
          <w:color w:val="0e0e0e"/>
          <w:rtl w:val="0"/>
        </w:rPr>
        <w:t xml:space="preserve">By embedding sustainability into our operations and culture, </w:t>
      </w:r>
      <w:r w:rsidDel="00000000" w:rsidR="00000000" w:rsidRPr="00000000">
        <w:rPr>
          <w:rFonts w:ascii="Poppins" w:cs="Poppins" w:eastAsia="Poppins" w:hAnsi="Poppins"/>
          <w:i w:val="1"/>
          <w:iCs w:val="1"/>
          <w:color w:val="0e0e0e"/>
          <w:rtl w:val="0"/>
        </w:rPr>
        <w:t xml:space="preserve">Mosaic LGBT+ Young Persons’ Trust</w:t>
      </w:r>
      <w:r w:rsidDel="00000000" w:rsidR="00000000" w:rsidRPr="00000000">
        <w:rPr>
          <w:rFonts w:ascii="Poppins" w:cs="Poppins" w:eastAsia="Poppins" w:hAnsi="Poppins"/>
          <w:color w:val="0e0e0e"/>
          <w:rtl w:val="0"/>
        </w:rPr>
        <w:t xml:space="preserve"> aims to lead by example and contribute to a future that honours people and the planet, because there is no Pride on a dead planet.</w:t>
      </w:r>
    </w:p>
    <w:p w:rsidR="00000000" w:rsidDel="00000000" w:rsidP="00000000" w:rsidRDefault="00000000" w:rsidRPr="00000000" w14:paraId="00000020">
      <w:pPr>
        <w:rPr>
          <w:rFonts w:ascii="Poppins" w:cs="Poppins" w:eastAsia="Poppins" w:hAnsi="Poppins"/>
          <w:color w:val="0e0e0e"/>
        </w:rPr>
      </w:pPr>
      <w:r w:rsidDel="00000000" w:rsidR="00000000" w:rsidRPr="00000000">
        <w:rPr>
          <w:rtl w:val="0"/>
        </w:rPr>
      </w:r>
    </w:p>
    <w:p w:rsidR="00000000" w:rsidDel="00000000" w:rsidP="00000000" w:rsidRDefault="00000000" w:rsidRPr="00000000" w14:paraId="00000021">
      <w:pPr>
        <w:pStyle w:val="Heading1"/>
        <w:rPr/>
      </w:pPr>
      <w:bookmarkStart w:colFirst="0" w:colLast="0" w:name="_heading=h.ui1m5lbtkxuh" w:id="4"/>
      <w:bookmarkEnd w:id="4"/>
      <w:r w:rsidDel="00000000" w:rsidR="00000000" w:rsidRPr="00000000">
        <w:rPr>
          <w:rtl w:val="0"/>
        </w:rPr>
        <w:t xml:space="preserve">1. Food, Refreshments, Cleaning</w:t>
      </w:r>
    </w:p>
    <w:p w:rsidR="00000000" w:rsidDel="00000000" w:rsidP="00000000" w:rsidRDefault="00000000" w:rsidRPr="00000000" w14:paraId="00000022">
      <w:pPr>
        <w:pStyle w:val="Heading3"/>
        <w:rPr>
          <w:b w:val="0"/>
          <w:bCs w:val="0"/>
          <w:sz w:val="22"/>
          <w:szCs w:val="22"/>
        </w:rPr>
      </w:pPr>
      <w:bookmarkStart w:colFirst="0" w:colLast="0" w:name="_heading=h.qxotay35rzrt" w:id="5"/>
      <w:bookmarkEnd w:id="5"/>
      <w:r w:rsidDel="00000000" w:rsidR="00000000" w:rsidRPr="00000000">
        <w:rPr>
          <w:rtl w:val="0"/>
        </w:rPr>
        <w:tab/>
        <w:t xml:space="preserve">1.1 Catering and Events:</w:t>
      </w:r>
      <w:r w:rsidDel="00000000" w:rsidR="00000000" w:rsidRPr="00000000">
        <w:rPr>
          <w:rtl w:val="0"/>
        </w:rPr>
        <w:t xml:space="preserve"> </w:t>
      </w:r>
      <w:r w:rsidDel="00000000" w:rsidR="00000000" w:rsidRPr="00000000">
        <w:rPr>
          <w:b w:val="0"/>
          <w:bCs w:val="0"/>
          <w:sz w:val="22"/>
          <w:szCs w:val="22"/>
          <w:rtl w:val="0"/>
        </w:rPr>
        <w:t xml:space="preserve">We are committed to purchasing only vegan foods (vegetarian options if vegan options are not feasible) and refreshments for all events, meetings, and activities, thereby reducing our carbon footprint and promoting ethical practices. We endeavour to provide wholesome, minimally processed, organic foods wherever feasible. We endeavour to support vegan businesses wherever possible, and offer vegan options within non-vegan establishments to support the vegan economy. However, we will accept all food donations to prevent waste. Volunteers, staff, and members may claim reimbursement for vegan lunch expenses only when such reimbursements are offered. Staff should also adhere to vegan principles when representing Mosaic, unless doing so would hinder health or be infeasible. </w:t>
      </w:r>
    </w:p>
    <w:p w:rsidR="00000000" w:rsidDel="00000000" w:rsidP="00000000" w:rsidRDefault="00000000" w:rsidRPr="00000000" w14:paraId="00000023">
      <w:pPr>
        <w:pStyle w:val="Heading3"/>
        <w:rPr>
          <w:b w:val="0"/>
          <w:bCs w:val="0"/>
          <w:sz w:val="22"/>
          <w:szCs w:val="22"/>
        </w:rPr>
      </w:pPr>
      <w:bookmarkStart w:colFirst="0" w:colLast="0" w:name="_heading=h.ang42n8685qy" w:id="6"/>
      <w:bookmarkEnd w:id="6"/>
      <w:r w:rsidDel="00000000" w:rsidR="00000000" w:rsidRPr="00000000">
        <w:rPr>
          <w:rtl w:val="0"/>
        </w:rPr>
        <w:tab/>
        <w:t xml:space="preserve">1.2 Local and Ethical Sourcing: </w:t>
      </w:r>
      <w:r w:rsidDel="00000000" w:rsidR="00000000" w:rsidRPr="00000000">
        <w:rPr>
          <w:b w:val="0"/>
          <w:bCs w:val="0"/>
          <w:sz w:val="22"/>
          <w:szCs w:val="22"/>
          <w:rtl w:val="0"/>
        </w:rPr>
        <w:t xml:space="preserve">We prioritise local, fair-trade, organic, and environmentally conscious suppliers to reduce carbon emissions and/or support economically disadvantaged communities. We source vegan, ethical, and plastic-free refreshments where possible, aiming for suppliers who prioritise sustainable packaging and production (e.g., anti-deforestation), processing, and delivery methods. </w:t>
      </w:r>
    </w:p>
    <w:p w:rsidR="00000000" w:rsidDel="00000000" w:rsidP="00000000" w:rsidRDefault="00000000" w:rsidRPr="00000000" w14:paraId="00000024">
      <w:pPr>
        <w:pStyle w:val="Heading3"/>
        <w:rPr>
          <w:b w:val="0"/>
          <w:bCs w:val="0"/>
          <w:sz w:val="22"/>
          <w:szCs w:val="22"/>
        </w:rPr>
      </w:pPr>
      <w:bookmarkStart w:colFirst="0" w:colLast="0" w:name="_heading=h.4cvapgtk9y8y" w:id="7"/>
      <w:bookmarkEnd w:id="7"/>
      <w:r w:rsidDel="00000000" w:rsidR="00000000" w:rsidRPr="00000000">
        <w:rPr>
          <w:rtl w:val="0"/>
        </w:rPr>
        <w:tab/>
        <w:t xml:space="preserve">1.3 Sustainable Cleaning Products: </w:t>
      </w:r>
      <w:r w:rsidDel="00000000" w:rsidR="00000000" w:rsidRPr="00000000">
        <w:rPr>
          <w:b w:val="0"/>
          <w:bCs w:val="0"/>
          <w:sz w:val="22"/>
          <w:szCs w:val="22"/>
          <w:rtl w:val="0"/>
        </w:rPr>
        <w:t xml:space="preserve">We use vegan, biodegradable, non-toxic, cruelty-free, and minimally packaged cleaning products throughout our premises and at all locations where our services are provided.</w:t>
      </w:r>
    </w:p>
    <w:p w:rsidR="00000000" w:rsidDel="00000000" w:rsidP="00000000" w:rsidRDefault="00000000" w:rsidRPr="00000000" w14:paraId="00000025">
      <w:pPr>
        <w:pStyle w:val="Heading3"/>
        <w:rPr>
          <w:b w:val="0"/>
          <w:bCs w:val="0"/>
          <w:sz w:val="22"/>
          <w:szCs w:val="22"/>
        </w:rPr>
      </w:pPr>
      <w:bookmarkStart w:colFirst="0" w:colLast="0" w:name="_heading=h.h3x0bi369v8i" w:id="8"/>
      <w:bookmarkEnd w:id="8"/>
      <w:r w:rsidDel="00000000" w:rsidR="00000000" w:rsidRPr="00000000">
        <w:rPr>
          <w:rtl w:val="0"/>
        </w:rPr>
        <w:tab/>
        <w:t xml:space="preserve">1.4 Food Waste Minimisation: </w:t>
      </w:r>
      <w:r w:rsidDel="00000000" w:rsidR="00000000" w:rsidRPr="00000000">
        <w:rPr>
          <w:b w:val="0"/>
          <w:bCs w:val="0"/>
          <w:sz w:val="22"/>
          <w:szCs w:val="22"/>
          <w:rtl w:val="0"/>
        </w:rPr>
        <w:t xml:space="preserve">To reduce food waste, we aim to redistribute leftover food to those in need, compost all organic waste, and, where feasible, implement this practice across all premises we use. </w:t>
      </w:r>
    </w:p>
    <w:p w:rsidR="00000000" w:rsidDel="00000000" w:rsidP="00000000" w:rsidRDefault="00000000" w:rsidRPr="00000000" w14:paraId="00000026">
      <w:pPr>
        <w:ind w:left="400" w:hanging="200"/>
        <w:rPr>
          <w:rFonts w:ascii="Poppins" w:cs="Poppins" w:eastAsia="Poppins" w:hAnsi="Poppins"/>
          <w:color w:val="0e0e0e"/>
        </w:rPr>
      </w:pPr>
      <w:r w:rsidDel="00000000" w:rsidR="00000000" w:rsidRPr="00000000">
        <w:rPr>
          <w:rtl w:val="0"/>
        </w:rPr>
      </w:r>
    </w:p>
    <w:p w:rsidR="00000000" w:rsidDel="00000000" w:rsidP="00000000" w:rsidRDefault="00000000" w:rsidRPr="00000000" w14:paraId="00000027">
      <w:pPr>
        <w:pStyle w:val="Heading1"/>
        <w:rPr/>
      </w:pPr>
      <w:bookmarkStart w:colFirst="0" w:colLast="0" w:name="_heading=h.35nczd3rx5ha" w:id="9"/>
      <w:bookmarkEnd w:id="9"/>
      <w:r w:rsidDel="00000000" w:rsidR="00000000" w:rsidRPr="00000000">
        <w:rPr>
          <w:rtl w:val="0"/>
        </w:rPr>
        <w:t xml:space="preserve">2. Plastic Reduction and Waste Management</w:t>
      </w:r>
    </w:p>
    <w:p w:rsidR="00000000" w:rsidDel="00000000" w:rsidP="00000000" w:rsidRDefault="00000000" w:rsidRPr="00000000" w14:paraId="00000028">
      <w:pPr>
        <w:pStyle w:val="Heading3"/>
        <w:rPr>
          <w:b w:val="0"/>
          <w:bCs w:val="0"/>
          <w:sz w:val="22"/>
          <w:szCs w:val="22"/>
        </w:rPr>
      </w:pPr>
      <w:bookmarkStart w:colFirst="0" w:colLast="0" w:name="_heading=h.opbroxw3x9ym" w:id="10"/>
      <w:bookmarkEnd w:id="10"/>
      <w:r w:rsidDel="00000000" w:rsidR="00000000" w:rsidRPr="00000000">
        <w:rPr>
          <w:rtl w:val="0"/>
        </w:rPr>
        <w:tab/>
        <w:t xml:space="preserve">2.1 Eliminating Single-Use Plastics:</w:t>
      </w:r>
      <w:r w:rsidDel="00000000" w:rsidR="00000000" w:rsidRPr="00000000">
        <w:rPr>
          <w:sz w:val="22"/>
          <w:szCs w:val="22"/>
          <w:rtl w:val="0"/>
        </w:rPr>
        <w:t xml:space="preserve"> </w:t>
      </w:r>
      <w:r w:rsidDel="00000000" w:rsidR="00000000" w:rsidRPr="00000000">
        <w:rPr>
          <w:b w:val="0"/>
          <w:bCs w:val="0"/>
          <w:sz w:val="22"/>
          <w:szCs w:val="22"/>
          <w:rtl w:val="0"/>
        </w:rPr>
        <w:t xml:space="preserve">We are committed to avoiding single-use plastics in all operations. Where reusable options are not feasible, we will prioritise compostable or biodegradable alternatives. For necessary disposable items where compostable or biodegradable options are not available, we favour those produced from waste materials in the first instance or from recycled materials in the second. </w:t>
      </w:r>
    </w:p>
    <w:p w:rsidR="00000000" w:rsidDel="00000000" w:rsidP="00000000" w:rsidRDefault="00000000" w:rsidRPr="00000000" w14:paraId="00000029">
      <w:pPr>
        <w:pStyle w:val="Heading3"/>
        <w:rPr>
          <w:b w:val="0"/>
          <w:bCs w:val="0"/>
        </w:rPr>
      </w:pPr>
      <w:bookmarkStart w:colFirst="0" w:colLast="0" w:name="_heading=h.64gln8l1s395" w:id="11"/>
      <w:bookmarkEnd w:id="11"/>
      <w:r w:rsidDel="00000000" w:rsidR="00000000" w:rsidRPr="00000000">
        <w:rPr>
          <w:rtl w:val="0"/>
        </w:rPr>
        <w:tab/>
        <w:t xml:space="preserve">2.2 Plastic-Free Supply Chain: </w:t>
      </w:r>
      <w:r w:rsidDel="00000000" w:rsidR="00000000" w:rsidRPr="00000000">
        <w:rPr>
          <w:b w:val="0"/>
          <w:bCs w:val="0"/>
          <w:sz w:val="22"/>
          <w:szCs w:val="22"/>
          <w:rtl w:val="0"/>
        </w:rPr>
        <w:t xml:space="preserve">We require suppliers to use plastic-free packaging for deliveries whenever possible, reducing the indirect plastic associated with our operations</w:t>
      </w:r>
      <w:r w:rsidDel="00000000" w:rsidR="00000000" w:rsidRPr="00000000">
        <w:rPr>
          <w:b w:val="0"/>
          <w:bCs w:val="0"/>
          <w:rtl w:val="0"/>
        </w:rPr>
        <w:t xml:space="preserve">. </w:t>
      </w:r>
    </w:p>
    <w:p w:rsidR="00000000" w:rsidDel="00000000" w:rsidP="00000000" w:rsidRDefault="00000000" w:rsidRPr="00000000" w14:paraId="0000002A">
      <w:pPr>
        <w:pStyle w:val="Heading3"/>
        <w:rPr>
          <w:b w:val="0"/>
          <w:bCs w:val="0"/>
          <w:sz w:val="22"/>
          <w:szCs w:val="22"/>
        </w:rPr>
      </w:pPr>
      <w:bookmarkStart w:colFirst="0" w:colLast="0" w:name="_heading=h.dis81bskq6u" w:id="12"/>
      <w:bookmarkEnd w:id="12"/>
      <w:r w:rsidDel="00000000" w:rsidR="00000000" w:rsidRPr="00000000">
        <w:rPr>
          <w:rtl w:val="0"/>
        </w:rPr>
        <w:tab/>
        <w:t xml:space="preserve">2.3 Waste Audits:</w:t>
      </w:r>
      <w:r w:rsidDel="00000000" w:rsidR="00000000" w:rsidRPr="00000000">
        <w:rPr>
          <w:sz w:val="22"/>
          <w:szCs w:val="22"/>
          <w:rtl w:val="0"/>
        </w:rPr>
        <w:t xml:space="preserve"> </w:t>
      </w:r>
      <w:r w:rsidDel="00000000" w:rsidR="00000000" w:rsidRPr="00000000">
        <w:rPr>
          <w:b w:val="0"/>
          <w:bCs w:val="0"/>
          <w:sz w:val="22"/>
          <w:szCs w:val="22"/>
          <w:rtl w:val="0"/>
        </w:rPr>
        <w:t xml:space="preserve">Regular waste audits will help us track our progress in reducing waste, identify areas for improvement, and set targets for reducing waste across all operations.</w:t>
      </w:r>
    </w:p>
    <w:p w:rsidR="00000000" w:rsidDel="00000000" w:rsidP="00000000" w:rsidRDefault="00000000" w:rsidRPr="00000000" w14:paraId="0000002B">
      <w:pPr>
        <w:ind w:left="400" w:hanging="200"/>
        <w:rPr>
          <w:rFonts w:ascii="Poppins" w:cs="Poppins" w:eastAsia="Poppins" w:hAnsi="Poppins"/>
          <w:color w:val="0e0e0e"/>
        </w:rPr>
      </w:pPr>
      <w:r w:rsidDel="00000000" w:rsidR="00000000" w:rsidRPr="00000000">
        <w:rPr>
          <w:rtl w:val="0"/>
        </w:rPr>
      </w:r>
    </w:p>
    <w:p w:rsidR="00000000" w:rsidDel="00000000" w:rsidP="00000000" w:rsidRDefault="00000000" w:rsidRPr="00000000" w14:paraId="0000002C">
      <w:pPr>
        <w:pStyle w:val="Heading1"/>
        <w:rPr/>
      </w:pPr>
      <w:bookmarkStart w:colFirst="0" w:colLast="0" w:name="_heading=h.5krorp52ua47" w:id="13"/>
      <w:bookmarkEnd w:id="13"/>
      <w:r w:rsidDel="00000000" w:rsidR="00000000" w:rsidRPr="00000000">
        <w:rPr>
          <w:rtl w:val="0"/>
        </w:rPr>
        <w:t xml:space="preserve">3. Reusability, Recyclability, and Responsible Use of Resources</w:t>
      </w:r>
    </w:p>
    <w:p w:rsidR="00000000" w:rsidDel="00000000" w:rsidP="00000000" w:rsidRDefault="00000000" w:rsidRPr="00000000" w14:paraId="0000002D">
      <w:pPr>
        <w:pStyle w:val="Heading3"/>
        <w:rPr>
          <w:b w:val="0"/>
          <w:bCs w:val="0"/>
          <w:sz w:val="22"/>
          <w:szCs w:val="22"/>
        </w:rPr>
      </w:pPr>
      <w:bookmarkStart w:colFirst="0" w:colLast="0" w:name="_heading=h.nftna4g1g9d4" w:id="14"/>
      <w:bookmarkEnd w:id="14"/>
      <w:r w:rsidDel="00000000" w:rsidR="00000000" w:rsidRPr="00000000">
        <w:rPr>
          <w:rtl w:val="0"/>
        </w:rPr>
        <w:tab/>
        <w:t xml:space="preserve">3.1 Office Supplies and Materials: </w:t>
      </w:r>
      <w:r w:rsidDel="00000000" w:rsidR="00000000" w:rsidRPr="00000000">
        <w:rPr>
          <w:b w:val="0"/>
          <w:bCs w:val="0"/>
          <w:sz w:val="22"/>
          <w:szCs w:val="22"/>
          <w:rtl w:val="0"/>
        </w:rPr>
        <w:t xml:space="preserve">We will prioritise vegan, reusable, recycled, or recyclable materials for office supplies, promotional materials, and educational resources. We also prioritise products with long life cycles to avoid frequent replacements, minimising waste and reducing our resource footprint.</w:t>
      </w:r>
    </w:p>
    <w:p w:rsidR="00000000" w:rsidDel="00000000" w:rsidP="00000000" w:rsidRDefault="00000000" w:rsidRPr="00000000" w14:paraId="0000002E">
      <w:pPr>
        <w:pStyle w:val="Heading3"/>
        <w:rPr>
          <w:b w:val="0"/>
          <w:bCs w:val="0"/>
          <w:sz w:val="22"/>
          <w:szCs w:val="22"/>
        </w:rPr>
      </w:pPr>
      <w:bookmarkStart w:colFirst="0" w:colLast="0" w:name="_heading=h.s8xpv7ls6i30" w:id="15"/>
      <w:bookmarkEnd w:id="15"/>
      <w:r w:rsidDel="00000000" w:rsidR="00000000" w:rsidRPr="00000000">
        <w:rPr>
          <w:rtl w:val="0"/>
        </w:rPr>
        <w:tab/>
        <w:t xml:space="preserve">3.2 Swap Events: </w:t>
      </w:r>
      <w:r w:rsidDel="00000000" w:rsidR="00000000" w:rsidRPr="00000000">
        <w:rPr>
          <w:b w:val="0"/>
          <w:bCs w:val="0"/>
          <w:sz w:val="22"/>
          <w:szCs w:val="22"/>
          <w:rtl w:val="0"/>
        </w:rPr>
        <w:t xml:space="preserve">We organise regular clothing swaps to raise awareness of waste, help our members reduce clothing waste and limit their consumption of fast fashion. We also extend these swaps to include books, cosmetics, and household items, fostering a culture of reuse within our community.</w:t>
      </w:r>
    </w:p>
    <w:p w:rsidR="00000000" w:rsidDel="00000000" w:rsidP="00000000" w:rsidRDefault="00000000" w:rsidRPr="00000000" w14:paraId="0000002F">
      <w:pPr>
        <w:pStyle w:val="Heading3"/>
        <w:rPr>
          <w:b w:val="0"/>
          <w:bCs w:val="0"/>
        </w:rPr>
      </w:pPr>
      <w:bookmarkStart w:colFirst="0" w:colLast="0" w:name="_heading=h.u596gv2rc293" w:id="16"/>
      <w:bookmarkEnd w:id="16"/>
      <w:r w:rsidDel="00000000" w:rsidR="00000000" w:rsidRPr="00000000">
        <w:rPr>
          <w:rtl w:val="0"/>
        </w:rPr>
        <w:tab/>
        <w:t xml:space="preserve">3.3 Eco-Friendly Branding and Merchandise: </w:t>
      </w:r>
      <w:r w:rsidDel="00000000" w:rsidR="00000000" w:rsidRPr="00000000">
        <w:rPr>
          <w:b w:val="0"/>
          <w:bCs w:val="0"/>
          <w:sz w:val="22"/>
          <w:szCs w:val="22"/>
          <w:rtl w:val="0"/>
        </w:rPr>
        <w:t xml:space="preserve">Our branding, merchandise, and promotional items are selected based on their environmental footprint. Materials are chosen in the following order of preference: those made from waste, compostable, renewable, or recycled. </w:t>
      </w:r>
      <w:r w:rsidDel="00000000" w:rsidR="00000000" w:rsidRPr="00000000">
        <w:rPr>
          <w:b w:val="0"/>
          <w:bCs w:val="0"/>
          <w:rtl w:val="0"/>
        </w:rPr>
        <w:t xml:space="preserve">Mosaic reserves the right to ban merchandise and freebies given to our members, and distributing non-approved items is strictly forbidden. Suppliers and delivery partners are informed of our policy. When assessing merchandise, a significant component is the item's expected lifetime and carbon footprint for both production and end-of-life, as well as its usability. </w:t>
      </w:r>
    </w:p>
    <w:p w:rsidR="00000000" w:rsidDel="00000000" w:rsidP="00000000" w:rsidRDefault="00000000" w:rsidRPr="00000000" w14:paraId="00000030">
      <w:pPr>
        <w:ind w:left="400" w:hanging="200"/>
        <w:rPr>
          <w:rFonts w:ascii="Poppins" w:cs="Poppins" w:eastAsia="Poppins" w:hAnsi="Poppins"/>
          <w:color w:val="0e0e0e"/>
        </w:rPr>
      </w:pPr>
      <w:r w:rsidDel="00000000" w:rsidR="00000000" w:rsidRPr="00000000">
        <w:rPr>
          <w:rtl w:val="0"/>
        </w:rPr>
      </w:r>
    </w:p>
    <w:p w:rsidR="00000000" w:rsidDel="00000000" w:rsidP="00000000" w:rsidRDefault="00000000" w:rsidRPr="00000000" w14:paraId="00000031">
      <w:pPr>
        <w:ind w:left="400" w:hanging="200"/>
        <w:rPr>
          <w:rFonts w:ascii="Poppins" w:cs="Poppins" w:eastAsia="Poppins" w:hAnsi="Poppins"/>
          <w:color w:val="0e0e0e"/>
        </w:rPr>
      </w:pPr>
      <w:r w:rsidDel="00000000" w:rsidR="00000000" w:rsidRPr="00000000">
        <w:rPr>
          <w:rFonts w:ascii="Poppins" w:cs="Poppins" w:eastAsia="Poppins" w:hAnsi="Poppins"/>
          <w:b w:val="1"/>
          <w:bCs w:val="1"/>
          <w:color w:val="0e0e0e"/>
          <w:rtl w:val="0"/>
        </w:rPr>
        <w:t xml:space="preserve">EXAMPLE</w:t>
      </w:r>
      <w:r w:rsidDel="00000000" w:rsidR="00000000" w:rsidRPr="00000000">
        <w:rPr>
          <w:rFonts w:ascii="Poppins" w:cs="Poppins" w:eastAsia="Poppins" w:hAnsi="Poppins"/>
          <w:color w:val="0e0e0e"/>
          <w:rtl w:val="0"/>
        </w:rPr>
        <w:t xml:space="preserve">: A reusable mug made from recycled coffee grounds has a negative carbon footprint at production and disposal, and reduces waste when used in place of reusable coffee cups. In contrast, a plastic bookmark adds no value and has significant environmental repercussions.</w:t>
      </w:r>
    </w:p>
    <w:p w:rsidR="00000000" w:rsidDel="00000000" w:rsidP="00000000" w:rsidRDefault="00000000" w:rsidRPr="00000000" w14:paraId="00000032">
      <w:pPr>
        <w:pStyle w:val="Heading1"/>
        <w:ind w:left="400" w:hanging="200"/>
        <w:rPr/>
      </w:pPr>
      <w:bookmarkStart w:colFirst="0" w:colLast="0" w:name="_heading=h.mejfbrilgwg9" w:id="17"/>
      <w:bookmarkEnd w:id="17"/>
      <w:r w:rsidDel="00000000" w:rsidR="00000000" w:rsidRPr="00000000">
        <w:rPr>
          <w:rtl w:val="0"/>
        </w:rPr>
      </w:r>
    </w:p>
    <w:p w:rsidR="00000000" w:rsidDel="00000000" w:rsidP="00000000" w:rsidRDefault="00000000" w:rsidRPr="00000000" w14:paraId="00000033">
      <w:pPr>
        <w:pStyle w:val="Heading1"/>
        <w:rPr/>
      </w:pPr>
      <w:bookmarkStart w:colFirst="0" w:colLast="0" w:name="_heading=h.akfbctd17nuz" w:id="18"/>
      <w:bookmarkEnd w:id="18"/>
      <w:r w:rsidDel="00000000" w:rsidR="00000000" w:rsidRPr="00000000">
        <w:rPr>
          <w:rtl w:val="0"/>
        </w:rPr>
        <w:t xml:space="preserve">4. Digital-First Approach</w:t>
      </w:r>
    </w:p>
    <w:p w:rsidR="00000000" w:rsidDel="00000000" w:rsidP="00000000" w:rsidRDefault="00000000" w:rsidRPr="00000000" w14:paraId="00000034">
      <w:pPr>
        <w:pStyle w:val="Heading3"/>
        <w:rPr>
          <w:b w:val="0"/>
          <w:bCs w:val="0"/>
          <w:sz w:val="22"/>
          <w:szCs w:val="22"/>
        </w:rPr>
      </w:pPr>
      <w:bookmarkStart w:colFirst="0" w:colLast="0" w:name="_heading=h.s9clbpdjj4ay" w:id="19"/>
      <w:bookmarkEnd w:id="19"/>
      <w:r w:rsidDel="00000000" w:rsidR="00000000" w:rsidRPr="00000000">
        <w:rPr>
          <w:rtl w:val="0"/>
        </w:rPr>
        <w:tab/>
        <w:t xml:space="preserve">4.1 Paper Reduction: </w:t>
      </w:r>
      <w:r w:rsidDel="00000000" w:rsidR="00000000" w:rsidRPr="00000000">
        <w:rPr>
          <w:b w:val="0"/>
          <w:bCs w:val="0"/>
          <w:sz w:val="22"/>
          <w:szCs w:val="22"/>
          <w:rtl w:val="0"/>
        </w:rPr>
        <w:t xml:space="preserve">We minimise paper use by prioritising digital tools for communications, documents, and outreach. Where feasible, physical materials will be printed on sustainable paper. Mosaic uses paper made from sugar cane (a waste material) or recycled paper as the least resource-intensive material. </w:t>
      </w:r>
    </w:p>
    <w:p w:rsidR="00000000" w:rsidDel="00000000" w:rsidP="00000000" w:rsidRDefault="00000000" w:rsidRPr="00000000" w14:paraId="00000035">
      <w:pPr>
        <w:pStyle w:val="Heading3"/>
        <w:rPr>
          <w:b w:val="0"/>
          <w:bCs w:val="0"/>
          <w:sz w:val="22"/>
          <w:szCs w:val="22"/>
        </w:rPr>
      </w:pPr>
      <w:bookmarkStart w:colFirst="0" w:colLast="0" w:name="_heading=h.j887a4nc01dp" w:id="20"/>
      <w:bookmarkEnd w:id="20"/>
      <w:r w:rsidDel="00000000" w:rsidR="00000000" w:rsidRPr="00000000">
        <w:rPr>
          <w:rtl w:val="0"/>
        </w:rPr>
        <w:tab/>
        <w:t xml:space="preserve">4.2 Sustainable Digital Practices: </w:t>
      </w:r>
      <w:r w:rsidDel="00000000" w:rsidR="00000000" w:rsidRPr="00000000">
        <w:rPr>
          <w:b w:val="0"/>
          <w:bCs w:val="0"/>
          <w:sz w:val="22"/>
          <w:szCs w:val="22"/>
          <w:rtl w:val="0"/>
        </w:rPr>
        <w:t xml:space="preserve">We regularly reduce unnecessary cloud storage to the essential level through periodic data purges, helping lower our digital carbon footprint. We insist on using compact file formats, low-data storage options, and sustainable web hosting services powered by renewable energy.</w:t>
      </w:r>
    </w:p>
    <w:p w:rsidR="00000000" w:rsidDel="00000000" w:rsidP="00000000" w:rsidRDefault="00000000" w:rsidRPr="00000000" w14:paraId="00000036">
      <w:pPr>
        <w:ind w:left="400" w:hanging="200"/>
        <w:rPr>
          <w:rFonts w:ascii="Poppins" w:cs="Poppins" w:eastAsia="Poppins" w:hAnsi="Poppins"/>
          <w:color w:val="0e0e0e"/>
        </w:rPr>
      </w:pPr>
      <w:r w:rsidDel="00000000" w:rsidR="00000000" w:rsidRPr="00000000">
        <w:rPr>
          <w:rtl w:val="0"/>
        </w:rPr>
      </w:r>
    </w:p>
    <w:p w:rsidR="00000000" w:rsidDel="00000000" w:rsidP="00000000" w:rsidRDefault="00000000" w:rsidRPr="00000000" w14:paraId="00000037">
      <w:pPr>
        <w:pStyle w:val="Heading1"/>
        <w:rPr/>
      </w:pPr>
      <w:bookmarkStart w:colFirst="0" w:colLast="0" w:name="_heading=h.zdljnpl1nf5w" w:id="21"/>
      <w:bookmarkEnd w:id="21"/>
      <w:r w:rsidDel="00000000" w:rsidR="00000000" w:rsidRPr="00000000">
        <w:rPr>
          <w:rtl w:val="0"/>
        </w:rPr>
        <w:t xml:space="preserve">5. Energy and Transport</w:t>
      </w:r>
    </w:p>
    <w:p w:rsidR="00000000" w:rsidDel="00000000" w:rsidP="00000000" w:rsidRDefault="00000000" w:rsidRPr="00000000" w14:paraId="00000038">
      <w:pPr>
        <w:pStyle w:val="Heading3"/>
        <w:rPr>
          <w:b w:val="0"/>
          <w:bCs w:val="0"/>
          <w:sz w:val="22"/>
          <w:szCs w:val="22"/>
        </w:rPr>
      </w:pPr>
      <w:bookmarkStart w:colFirst="0" w:colLast="0" w:name="_heading=h.ng56ysheukic" w:id="22"/>
      <w:bookmarkEnd w:id="22"/>
      <w:r w:rsidDel="00000000" w:rsidR="00000000" w:rsidRPr="00000000">
        <w:rPr>
          <w:rtl w:val="0"/>
        </w:rPr>
        <w:tab/>
        <w:t xml:space="preserve">5.1 Energy Efficiency: </w:t>
      </w:r>
      <w:r w:rsidDel="00000000" w:rsidR="00000000" w:rsidRPr="00000000">
        <w:rPr>
          <w:b w:val="0"/>
          <w:bCs w:val="0"/>
          <w:sz w:val="22"/>
          <w:szCs w:val="22"/>
          <w:rtl w:val="0"/>
        </w:rPr>
        <w:t xml:space="preserve">We aim to reduce energy consumption by choosing energy-efficient technology and appliances for our offices and events. We select green energy suppliers and advocate for the adoption of green energy across building-wide shared spaces. We reduce the digital carbon footprint by lowering cloud storage to the necessary levels and conducting regular data purges to minimise the energy required to operate the servers. We strive to reduce energy consumption across the buildings we use. </w:t>
      </w:r>
    </w:p>
    <w:p w:rsidR="00000000" w:rsidDel="00000000" w:rsidP="00000000" w:rsidRDefault="00000000" w:rsidRPr="00000000" w14:paraId="00000039">
      <w:pPr>
        <w:pStyle w:val="Heading3"/>
        <w:rPr>
          <w:b w:val="0"/>
          <w:bCs w:val="0"/>
          <w:sz w:val="22"/>
          <w:szCs w:val="22"/>
        </w:rPr>
      </w:pPr>
      <w:bookmarkStart w:colFirst="0" w:colLast="0" w:name="_heading=h.kj3yarvtkuho" w:id="23"/>
      <w:bookmarkEnd w:id="23"/>
      <w:r w:rsidDel="00000000" w:rsidR="00000000" w:rsidRPr="00000000">
        <w:rPr>
          <w:rtl w:val="0"/>
        </w:rPr>
        <w:tab/>
        <w:t xml:space="preserve">5.2 Sustainable Transport: </w:t>
      </w:r>
      <w:r w:rsidDel="00000000" w:rsidR="00000000" w:rsidRPr="00000000">
        <w:rPr>
          <w:b w:val="0"/>
          <w:bCs w:val="0"/>
          <w:sz w:val="22"/>
          <w:szCs w:val="22"/>
          <w:rtl w:val="0"/>
        </w:rPr>
        <w:t xml:space="preserve">We encourage staff, volunteers, and members to use public transport, cycle, or walk to attend events. We participate in a cycle-to-work scheme and reimburse low-carbon travel options. Group trips will utilise public ground transport wherever feasible. </w:t>
      </w:r>
    </w:p>
    <w:p w:rsidR="00000000" w:rsidDel="00000000" w:rsidP="00000000" w:rsidRDefault="00000000" w:rsidRPr="00000000" w14:paraId="0000003A">
      <w:pPr>
        <w:ind w:left="400" w:hanging="200"/>
        <w:rPr>
          <w:rFonts w:ascii="Poppins" w:cs="Poppins" w:eastAsia="Poppins" w:hAnsi="Poppins"/>
          <w:color w:val="0e0e0e"/>
        </w:rPr>
      </w:pPr>
      <w:r w:rsidDel="00000000" w:rsidR="00000000" w:rsidRPr="00000000">
        <w:rPr>
          <w:rtl w:val="0"/>
        </w:rPr>
      </w:r>
    </w:p>
    <w:p w:rsidR="00000000" w:rsidDel="00000000" w:rsidP="00000000" w:rsidRDefault="00000000" w:rsidRPr="00000000" w14:paraId="0000003B">
      <w:pPr>
        <w:pStyle w:val="Heading1"/>
        <w:rPr/>
      </w:pPr>
      <w:bookmarkStart w:colFirst="0" w:colLast="0" w:name="_heading=h.3cjgzv4jfkw1" w:id="24"/>
      <w:bookmarkEnd w:id="24"/>
      <w:r w:rsidDel="00000000" w:rsidR="00000000" w:rsidRPr="00000000">
        <w:rPr>
          <w:rtl w:val="0"/>
        </w:rPr>
        <w:t xml:space="preserve">6. Ethical Procurement</w:t>
      </w:r>
    </w:p>
    <w:p w:rsidR="00000000" w:rsidDel="00000000" w:rsidP="00000000" w:rsidRDefault="00000000" w:rsidRPr="00000000" w14:paraId="0000003C">
      <w:pPr>
        <w:pStyle w:val="Heading3"/>
        <w:rPr>
          <w:b w:val="0"/>
          <w:bCs w:val="0"/>
          <w:sz w:val="22"/>
          <w:szCs w:val="22"/>
        </w:rPr>
      </w:pPr>
      <w:bookmarkStart w:colFirst="0" w:colLast="0" w:name="_heading=h.99wddv4jr4sk" w:id="25"/>
      <w:bookmarkEnd w:id="25"/>
      <w:r w:rsidDel="00000000" w:rsidR="00000000" w:rsidRPr="00000000">
        <w:rPr>
          <w:rtl w:val="0"/>
        </w:rPr>
        <w:tab/>
        <w:t xml:space="preserve">6.1 Supplier Criteria: </w:t>
      </w:r>
      <w:r w:rsidDel="00000000" w:rsidR="00000000" w:rsidRPr="00000000">
        <w:rPr>
          <w:b w:val="0"/>
          <w:bCs w:val="0"/>
          <w:sz w:val="22"/>
          <w:szCs w:val="22"/>
          <w:rtl w:val="0"/>
        </w:rPr>
        <w:t xml:space="preserve">When procuring goods and services, we prioritise suppliers and products that meet as many of the following criteria as possible:</w:t>
      </w:r>
    </w:p>
    <w:p w:rsidR="00000000" w:rsidDel="00000000" w:rsidP="00000000" w:rsidRDefault="00000000" w:rsidRPr="00000000" w14:paraId="0000003D">
      <w:pPr>
        <w:rPr/>
      </w:pPr>
      <w:r w:rsidDel="00000000" w:rsidR="00000000" w:rsidRPr="00000000">
        <w:rPr>
          <w:rtl w:val="0"/>
        </w:rPr>
      </w:r>
    </w:p>
    <w:p w:rsidR="00000000" w:rsidDel="00000000" w:rsidP="00000000" w:rsidRDefault="00000000" w:rsidRPr="00000000" w14:paraId="0000003E">
      <w:pPr>
        <w:numPr>
          <w:ilvl w:val="0"/>
          <w:numId w:val="5"/>
        </w:numPr>
        <w:ind w:left="1440" w:hanging="360"/>
        <w:rPr>
          <w:rFonts w:ascii="Poppins" w:cs="Poppins" w:eastAsia="Poppins" w:hAnsi="Poppins"/>
          <w:color w:val="0e0e0e"/>
        </w:rPr>
      </w:pPr>
      <w:r w:rsidDel="00000000" w:rsidR="00000000" w:rsidRPr="00000000">
        <w:rPr>
          <w:rFonts w:ascii="Poppins" w:cs="Poppins" w:eastAsia="Poppins" w:hAnsi="Poppins"/>
          <w:color w:val="0e0e0e"/>
          <w:rtl w:val="0"/>
        </w:rPr>
        <w:t xml:space="preserve">Queer-led or at least supportive of the queer community</w:t>
      </w:r>
    </w:p>
    <w:p w:rsidR="00000000" w:rsidDel="00000000" w:rsidP="00000000" w:rsidRDefault="00000000" w:rsidRPr="00000000" w14:paraId="0000003F">
      <w:pPr>
        <w:numPr>
          <w:ilvl w:val="0"/>
          <w:numId w:val="5"/>
        </w:numPr>
        <w:ind w:left="1440" w:hanging="360"/>
        <w:rPr>
          <w:rFonts w:ascii="Poppins" w:cs="Poppins" w:eastAsia="Poppins" w:hAnsi="Poppins"/>
          <w:color w:val="0e0e0e"/>
        </w:rPr>
      </w:pPr>
      <w:r w:rsidDel="00000000" w:rsidR="00000000" w:rsidRPr="00000000">
        <w:rPr>
          <w:rFonts w:ascii="Poppins" w:cs="Poppins" w:eastAsia="Poppins" w:hAnsi="Poppins"/>
          <w:color w:val="0e0e0e"/>
          <w:rtl w:val="0"/>
        </w:rPr>
        <w:t xml:space="preserve">Vegan, plant-based or, if necessary, vegetarian or waste-reducing </w:t>
      </w:r>
    </w:p>
    <w:p w:rsidR="00000000" w:rsidDel="00000000" w:rsidP="00000000" w:rsidRDefault="00000000" w:rsidRPr="00000000" w14:paraId="00000040">
      <w:pPr>
        <w:numPr>
          <w:ilvl w:val="0"/>
          <w:numId w:val="5"/>
        </w:numPr>
        <w:ind w:left="1440" w:hanging="360"/>
        <w:rPr>
          <w:rFonts w:ascii="Poppins" w:cs="Poppins" w:eastAsia="Poppins" w:hAnsi="Poppins"/>
          <w:color w:val="0e0e0e"/>
        </w:rPr>
      </w:pPr>
      <w:r w:rsidDel="00000000" w:rsidR="00000000" w:rsidRPr="00000000">
        <w:rPr>
          <w:rFonts w:ascii="Poppins" w:cs="Poppins" w:eastAsia="Poppins" w:hAnsi="Poppins"/>
          <w:color w:val="0e0e0e"/>
          <w:rtl w:val="0"/>
        </w:rPr>
        <w:t xml:space="preserve">Untested on animals, exploiting animals or destroying their habitats </w:t>
      </w:r>
    </w:p>
    <w:p w:rsidR="00000000" w:rsidDel="00000000" w:rsidP="00000000" w:rsidRDefault="00000000" w:rsidRPr="00000000" w14:paraId="00000041">
      <w:pPr>
        <w:numPr>
          <w:ilvl w:val="0"/>
          <w:numId w:val="5"/>
        </w:numPr>
        <w:ind w:left="1440" w:hanging="360"/>
        <w:rPr>
          <w:rFonts w:ascii="Poppins" w:cs="Poppins" w:eastAsia="Poppins" w:hAnsi="Poppins"/>
          <w:color w:val="0e0e0e"/>
        </w:rPr>
      </w:pPr>
      <w:r w:rsidDel="00000000" w:rsidR="00000000" w:rsidRPr="00000000">
        <w:rPr>
          <w:rFonts w:ascii="Poppins" w:cs="Poppins" w:eastAsia="Poppins" w:hAnsi="Poppins"/>
          <w:color w:val="0e0e0e"/>
          <w:rtl w:val="0"/>
        </w:rPr>
        <w:t xml:space="preserve">Organic, sustainably farmed, and certified against deforestation</w:t>
      </w:r>
    </w:p>
    <w:p w:rsidR="00000000" w:rsidDel="00000000" w:rsidP="00000000" w:rsidRDefault="00000000" w:rsidRPr="00000000" w14:paraId="00000042">
      <w:pPr>
        <w:numPr>
          <w:ilvl w:val="0"/>
          <w:numId w:val="5"/>
        </w:numPr>
        <w:ind w:left="1440" w:hanging="360"/>
        <w:rPr>
          <w:rFonts w:ascii="Poppins" w:cs="Poppins" w:eastAsia="Poppins" w:hAnsi="Poppins"/>
          <w:color w:val="0e0e0e"/>
        </w:rPr>
      </w:pPr>
      <w:r w:rsidDel="00000000" w:rsidR="00000000" w:rsidRPr="00000000">
        <w:rPr>
          <w:rFonts w:ascii="Poppins" w:cs="Poppins" w:eastAsia="Poppins" w:hAnsi="Poppins"/>
          <w:color w:val="0e0e0e"/>
          <w:rtl w:val="0"/>
        </w:rPr>
        <w:t xml:space="preserve">Fair-trade or from economically disadvantaged communities</w:t>
      </w:r>
    </w:p>
    <w:p w:rsidR="00000000" w:rsidDel="00000000" w:rsidP="00000000" w:rsidRDefault="00000000" w:rsidRPr="00000000" w14:paraId="00000043">
      <w:pPr>
        <w:numPr>
          <w:ilvl w:val="0"/>
          <w:numId w:val="5"/>
        </w:numPr>
        <w:ind w:left="1440" w:hanging="360"/>
        <w:rPr>
          <w:rFonts w:ascii="Poppins" w:cs="Poppins" w:eastAsia="Poppins" w:hAnsi="Poppins"/>
          <w:color w:val="0e0e0e"/>
        </w:rPr>
      </w:pPr>
      <w:r w:rsidDel="00000000" w:rsidR="00000000" w:rsidRPr="00000000">
        <w:rPr>
          <w:rFonts w:ascii="Poppins" w:cs="Poppins" w:eastAsia="Poppins" w:hAnsi="Poppins"/>
          <w:color w:val="0e0e0e"/>
          <w:rtl w:val="0"/>
        </w:rPr>
        <w:t xml:space="preserve">Packaged sustainably, ideally with reduced or plastic-free packaging</w:t>
      </w:r>
    </w:p>
    <w:p w:rsidR="00000000" w:rsidDel="00000000" w:rsidP="00000000" w:rsidRDefault="00000000" w:rsidRPr="00000000" w14:paraId="00000044">
      <w:pPr>
        <w:numPr>
          <w:ilvl w:val="0"/>
          <w:numId w:val="5"/>
        </w:numPr>
        <w:ind w:left="1440" w:hanging="360"/>
        <w:rPr>
          <w:rFonts w:ascii="Poppins" w:cs="Poppins" w:eastAsia="Poppins" w:hAnsi="Poppins"/>
          <w:color w:val="0e0e0e"/>
        </w:rPr>
      </w:pPr>
      <w:r w:rsidDel="00000000" w:rsidR="00000000" w:rsidRPr="00000000">
        <w:rPr>
          <w:rFonts w:ascii="Poppins" w:cs="Poppins" w:eastAsia="Poppins" w:hAnsi="Poppins"/>
          <w:color w:val="0e0e0e"/>
          <w:rtl w:val="0"/>
        </w:rPr>
        <w:t xml:space="preserve">Delivered in a carbon-negative or low-carbon way</w:t>
      </w:r>
    </w:p>
    <w:p w:rsidR="00000000" w:rsidDel="00000000" w:rsidP="00000000" w:rsidRDefault="00000000" w:rsidRPr="00000000" w14:paraId="00000045">
      <w:pPr>
        <w:numPr>
          <w:ilvl w:val="0"/>
          <w:numId w:val="5"/>
        </w:numPr>
        <w:ind w:left="1440" w:hanging="360"/>
        <w:rPr>
          <w:rFonts w:ascii="Poppins" w:cs="Poppins" w:eastAsia="Poppins" w:hAnsi="Poppins"/>
          <w:color w:val="0e0e0e"/>
        </w:rPr>
      </w:pPr>
      <w:r w:rsidDel="00000000" w:rsidR="00000000" w:rsidRPr="00000000">
        <w:rPr>
          <w:rFonts w:ascii="Poppins" w:cs="Poppins" w:eastAsia="Poppins" w:hAnsi="Poppins"/>
          <w:color w:val="0e0e0e"/>
          <w:rtl w:val="0"/>
        </w:rPr>
        <w:t xml:space="preserve">Plastic-free</w:t>
      </w:r>
    </w:p>
    <w:p w:rsidR="00000000" w:rsidDel="00000000" w:rsidP="00000000" w:rsidRDefault="00000000" w:rsidRPr="00000000" w14:paraId="00000046">
      <w:pPr>
        <w:numPr>
          <w:ilvl w:val="0"/>
          <w:numId w:val="5"/>
        </w:numPr>
        <w:ind w:left="1440" w:hanging="360"/>
        <w:rPr>
          <w:rFonts w:ascii="Poppins" w:cs="Poppins" w:eastAsia="Poppins" w:hAnsi="Poppins"/>
          <w:color w:val="0e0e0e"/>
        </w:rPr>
      </w:pPr>
      <w:r w:rsidDel="00000000" w:rsidR="00000000" w:rsidRPr="00000000">
        <w:rPr>
          <w:rFonts w:ascii="Poppins" w:cs="Poppins" w:eastAsia="Poppins" w:hAnsi="Poppins"/>
          <w:color w:val="0e0e0e"/>
          <w:rtl w:val="0"/>
        </w:rPr>
        <w:t xml:space="preserve">Carbon negative or neutral wherever possible </w:t>
      </w:r>
    </w:p>
    <w:p w:rsidR="00000000" w:rsidDel="00000000" w:rsidP="00000000" w:rsidRDefault="00000000" w:rsidRPr="00000000" w14:paraId="00000047">
      <w:pPr>
        <w:numPr>
          <w:ilvl w:val="0"/>
          <w:numId w:val="5"/>
        </w:numPr>
        <w:ind w:left="1440" w:hanging="360"/>
        <w:rPr>
          <w:rFonts w:ascii="Poppins" w:cs="Poppins" w:eastAsia="Poppins" w:hAnsi="Poppins"/>
          <w:color w:val="0e0e0e"/>
        </w:rPr>
      </w:pPr>
      <w:r w:rsidDel="00000000" w:rsidR="00000000" w:rsidRPr="00000000">
        <w:rPr>
          <w:rFonts w:ascii="Poppins" w:cs="Poppins" w:eastAsia="Poppins" w:hAnsi="Poppins"/>
          <w:color w:val="0e0e0e"/>
          <w:rtl w:val="0"/>
        </w:rPr>
        <w:t xml:space="preserve">Products that are made from waste, recycled materials, or recyclable (in that order)</w:t>
      </w:r>
    </w:p>
    <w:p w:rsidR="00000000" w:rsidDel="00000000" w:rsidP="00000000" w:rsidRDefault="00000000" w:rsidRPr="00000000" w14:paraId="00000048">
      <w:pPr>
        <w:numPr>
          <w:ilvl w:val="0"/>
          <w:numId w:val="5"/>
        </w:numPr>
        <w:ind w:left="1440" w:hanging="360"/>
        <w:rPr>
          <w:rFonts w:ascii="Poppins" w:cs="Poppins" w:eastAsia="Poppins" w:hAnsi="Poppins"/>
          <w:color w:val="0e0e0e"/>
        </w:rPr>
      </w:pPr>
      <w:r w:rsidDel="00000000" w:rsidR="00000000" w:rsidRPr="00000000">
        <w:rPr>
          <w:rFonts w:ascii="Poppins" w:cs="Poppins" w:eastAsia="Poppins" w:hAnsi="Poppins"/>
          <w:color w:val="0e0e0e"/>
          <w:rtl w:val="0"/>
        </w:rPr>
        <w:t xml:space="preserve">Products that are compostable or biodegradable (in that order of preference)</w:t>
      </w:r>
    </w:p>
    <w:p w:rsidR="00000000" w:rsidDel="00000000" w:rsidP="00000000" w:rsidRDefault="00000000" w:rsidRPr="00000000" w14:paraId="00000049">
      <w:pPr>
        <w:numPr>
          <w:ilvl w:val="0"/>
          <w:numId w:val="5"/>
        </w:numPr>
        <w:ind w:left="1440" w:hanging="360"/>
        <w:rPr>
          <w:rFonts w:ascii="Poppins" w:cs="Poppins" w:eastAsia="Poppins" w:hAnsi="Poppins"/>
          <w:color w:val="0e0e0e"/>
        </w:rPr>
      </w:pPr>
      <w:r w:rsidDel="00000000" w:rsidR="00000000" w:rsidRPr="00000000">
        <w:rPr>
          <w:rFonts w:ascii="Poppins" w:cs="Poppins" w:eastAsia="Poppins" w:hAnsi="Poppins"/>
          <w:color w:val="0e0e0e"/>
          <w:rtl w:val="0"/>
        </w:rPr>
        <w:t xml:space="preserve">Sold by small, local businesses instead of large corporations. Amazon should be avoided where feasible. </w:t>
      </w:r>
    </w:p>
    <w:p w:rsidR="00000000" w:rsidDel="00000000" w:rsidP="00000000" w:rsidRDefault="00000000" w:rsidRPr="00000000" w14:paraId="0000004A">
      <w:pPr>
        <w:ind w:left="1440" w:firstLine="0"/>
        <w:rPr>
          <w:rFonts w:ascii="Poppins" w:cs="Poppins" w:eastAsia="Poppins" w:hAnsi="Poppins"/>
          <w:color w:val="0e0e0e"/>
        </w:rPr>
      </w:pPr>
      <w:r w:rsidDel="00000000" w:rsidR="00000000" w:rsidRPr="00000000">
        <w:rPr>
          <w:rtl w:val="0"/>
        </w:rPr>
      </w:r>
    </w:p>
    <w:p w:rsidR="00000000" w:rsidDel="00000000" w:rsidP="00000000" w:rsidRDefault="00000000" w:rsidRPr="00000000" w14:paraId="0000004B">
      <w:pPr>
        <w:pStyle w:val="Heading3"/>
        <w:rPr>
          <w:b w:val="0"/>
          <w:bCs w:val="0"/>
          <w:sz w:val="22"/>
          <w:szCs w:val="22"/>
        </w:rPr>
      </w:pPr>
      <w:bookmarkStart w:colFirst="0" w:colLast="0" w:name="_heading=h.c9vipt2p4hie" w:id="26"/>
      <w:bookmarkEnd w:id="26"/>
      <w:r w:rsidDel="00000000" w:rsidR="00000000" w:rsidRPr="00000000">
        <w:rPr>
          <w:rtl w:val="0"/>
        </w:rPr>
        <w:tab/>
        <w:t xml:space="preserve">6.2 Vetting Process: </w:t>
      </w:r>
      <w:r w:rsidDel="00000000" w:rsidR="00000000" w:rsidRPr="00000000">
        <w:rPr>
          <w:b w:val="0"/>
          <w:bCs w:val="0"/>
          <w:sz w:val="22"/>
          <w:szCs w:val="22"/>
          <w:rtl w:val="0"/>
        </w:rPr>
        <w:t xml:space="preserve">Suppliers are vetted to ensure they meet Mosaic’s ethical and environmental standards, even if they do not explicitly market themselves as sustainable or eco-friendly.</w:t>
      </w:r>
    </w:p>
    <w:p w:rsidR="00000000" w:rsidDel="00000000" w:rsidP="00000000" w:rsidRDefault="00000000" w:rsidRPr="00000000" w14:paraId="0000004C">
      <w:pPr>
        <w:ind w:left="400" w:hanging="200"/>
        <w:rPr>
          <w:rFonts w:ascii="Poppins" w:cs="Poppins" w:eastAsia="Poppins" w:hAnsi="Poppins"/>
          <w:color w:val="0e0e0e"/>
        </w:rPr>
      </w:pPr>
      <w:r w:rsidDel="00000000" w:rsidR="00000000" w:rsidRPr="00000000">
        <w:rPr>
          <w:rtl w:val="0"/>
        </w:rPr>
      </w:r>
    </w:p>
    <w:p w:rsidR="00000000" w:rsidDel="00000000" w:rsidP="00000000" w:rsidRDefault="00000000" w:rsidRPr="00000000" w14:paraId="0000004D">
      <w:pPr>
        <w:pStyle w:val="Heading1"/>
        <w:rPr/>
      </w:pPr>
      <w:bookmarkStart w:colFirst="0" w:colLast="0" w:name="_heading=h.m0dz60jgjk8c" w:id="27"/>
      <w:bookmarkEnd w:id="27"/>
      <w:r w:rsidDel="00000000" w:rsidR="00000000" w:rsidRPr="00000000">
        <w:rPr>
          <w:rtl w:val="0"/>
        </w:rPr>
        <w:t xml:space="preserve">7. Continuous Improvement and Accountability</w:t>
      </w:r>
    </w:p>
    <w:p w:rsidR="00000000" w:rsidDel="00000000" w:rsidP="00000000" w:rsidRDefault="00000000" w:rsidRPr="00000000" w14:paraId="0000004E">
      <w:pPr>
        <w:ind w:left="200" w:firstLine="0"/>
        <w:rPr>
          <w:rFonts w:ascii="Poppins" w:cs="Poppins" w:eastAsia="Poppins" w:hAnsi="Poppins"/>
          <w:color w:val="0e0e0e"/>
        </w:rPr>
      </w:pPr>
      <w:r w:rsidDel="00000000" w:rsidR="00000000" w:rsidRPr="00000000">
        <w:rPr>
          <w:rtl w:val="0"/>
        </w:rPr>
      </w:r>
    </w:p>
    <w:p w:rsidR="00000000" w:rsidDel="00000000" w:rsidP="00000000" w:rsidRDefault="00000000" w:rsidRPr="00000000" w14:paraId="0000004F">
      <w:pPr>
        <w:pStyle w:val="Heading3"/>
        <w:ind w:left="425" w:firstLine="0"/>
        <w:rPr>
          <w:b w:val="0"/>
          <w:bCs w:val="0"/>
          <w:sz w:val="22"/>
          <w:szCs w:val="22"/>
        </w:rPr>
      </w:pPr>
      <w:bookmarkStart w:colFirst="0" w:colLast="0" w:name="_heading=h.dmn2llkiwkm4" w:id="28"/>
      <w:bookmarkEnd w:id="28"/>
      <w:r w:rsidDel="00000000" w:rsidR="00000000" w:rsidRPr="00000000">
        <w:rPr>
          <w:rtl w:val="0"/>
        </w:rPr>
        <w:t xml:space="preserve">7.1 Policy Reviews and Updates</w:t>
      </w:r>
      <w:r w:rsidDel="00000000" w:rsidR="00000000" w:rsidRPr="00000000">
        <w:rPr>
          <w:sz w:val="22"/>
          <w:szCs w:val="22"/>
          <w:rtl w:val="0"/>
        </w:rPr>
        <w:t xml:space="preserve">: </w:t>
      </w:r>
      <w:r w:rsidDel="00000000" w:rsidR="00000000" w:rsidRPr="00000000">
        <w:rPr>
          <w:b w:val="0"/>
          <w:bCs w:val="0"/>
          <w:sz w:val="22"/>
          <w:szCs w:val="22"/>
          <w:rtl w:val="0"/>
        </w:rPr>
        <w:t xml:space="preserve">This policy will be reviewed annually to incorporate emerging best practices in sustainability and insights from our impact reports.</w:t>
      </w:r>
    </w:p>
    <w:p w:rsidR="00000000" w:rsidDel="00000000" w:rsidP="00000000" w:rsidRDefault="00000000" w:rsidRPr="00000000" w14:paraId="00000050">
      <w:pPr>
        <w:pStyle w:val="Heading3"/>
        <w:ind w:left="425" w:firstLine="0"/>
        <w:rPr>
          <w:b w:val="0"/>
          <w:bCs w:val="0"/>
          <w:sz w:val="22"/>
          <w:szCs w:val="22"/>
        </w:rPr>
      </w:pPr>
      <w:bookmarkStart w:colFirst="0" w:colLast="0" w:name="_heading=h.161uvrgve8uu" w:id="29"/>
      <w:bookmarkEnd w:id="29"/>
      <w:r w:rsidDel="00000000" w:rsidR="00000000" w:rsidRPr="00000000">
        <w:rPr>
          <w:rtl w:val="0"/>
        </w:rPr>
        <w:t xml:space="preserve">7.2 Community Feedback:</w:t>
      </w:r>
      <w:r w:rsidDel="00000000" w:rsidR="00000000" w:rsidRPr="00000000">
        <w:rPr>
          <w:sz w:val="22"/>
          <w:szCs w:val="22"/>
          <w:rtl w:val="0"/>
        </w:rPr>
        <w:t xml:space="preserve"> </w:t>
      </w:r>
      <w:r w:rsidDel="00000000" w:rsidR="00000000" w:rsidRPr="00000000">
        <w:rPr>
          <w:b w:val="0"/>
          <w:bCs w:val="0"/>
          <w:sz w:val="22"/>
          <w:szCs w:val="22"/>
          <w:rtl w:val="0"/>
        </w:rPr>
        <w:t xml:space="preserve">Staff, volunteers, and members are encouraged to provide feedback and suggest improvements, fostering a culture of adaptability and continuous improvement.</w:t>
      </w:r>
    </w:p>
    <w:p w:rsidR="00000000" w:rsidDel="00000000" w:rsidP="00000000" w:rsidRDefault="00000000" w:rsidRPr="00000000" w14:paraId="00000051">
      <w:pPr>
        <w:pStyle w:val="Heading3"/>
        <w:ind w:left="425" w:firstLine="0"/>
        <w:rPr>
          <w:sz w:val="22"/>
          <w:szCs w:val="22"/>
        </w:rPr>
      </w:pPr>
      <w:bookmarkStart w:colFirst="0" w:colLast="0" w:name="_heading=h.9mnqhzpzhja5" w:id="30"/>
      <w:bookmarkEnd w:id="30"/>
      <w:r w:rsidDel="00000000" w:rsidR="00000000" w:rsidRPr="00000000">
        <w:rPr>
          <w:rtl w:val="0"/>
        </w:rPr>
        <w:t xml:space="preserve">7.3 Periodic reviews and reporting: </w:t>
      </w:r>
      <w:r w:rsidDel="00000000" w:rsidR="00000000" w:rsidRPr="00000000">
        <w:rPr>
          <w:b w:val="0"/>
          <w:bCs w:val="0"/>
          <w:sz w:val="22"/>
          <w:szCs w:val="22"/>
          <w:rtl w:val="0"/>
        </w:rPr>
        <w:t xml:space="preserve">SMT will conduct regular reviews of operations to ensure compliance with this Policy. The Executive Director will highlight ethical concerns in his reports to the board, and the organisation will ensure they are part of its annual reporting to the Charity Commission.</w:t>
      </w:r>
      <w:r w:rsidDel="00000000" w:rsidR="00000000" w:rsidRPr="00000000">
        <w:rPr>
          <w:sz w:val="22"/>
          <w:szCs w:val="22"/>
          <w:rtl w:val="0"/>
        </w:rPr>
        <w:t xml:space="preserve"> </w:t>
      </w:r>
    </w:p>
    <w:p w:rsidR="00000000" w:rsidDel="00000000" w:rsidP="00000000" w:rsidRDefault="00000000" w:rsidRPr="00000000" w14:paraId="00000052">
      <w:pPr>
        <w:pStyle w:val="Heading3"/>
        <w:ind w:left="425" w:firstLine="0"/>
        <w:rPr>
          <w:b w:val="0"/>
          <w:bCs w:val="0"/>
          <w:sz w:val="22"/>
          <w:szCs w:val="22"/>
        </w:rPr>
      </w:pPr>
      <w:bookmarkStart w:colFirst="0" w:colLast="0" w:name="_heading=h.45wb86jyp4ka" w:id="31"/>
      <w:bookmarkEnd w:id="31"/>
      <w:r w:rsidDel="00000000" w:rsidR="00000000" w:rsidRPr="00000000">
        <w:rPr>
          <w:rtl w:val="0"/>
        </w:rPr>
        <w:t xml:space="preserve">7.4 Checklist: </w:t>
      </w:r>
      <w:r w:rsidDel="00000000" w:rsidR="00000000" w:rsidRPr="00000000">
        <w:rPr>
          <w:b w:val="0"/>
          <w:bCs w:val="0"/>
          <w:sz w:val="22"/>
          <w:szCs w:val="22"/>
          <w:rtl w:val="0"/>
        </w:rPr>
        <w:t xml:space="preserve">The ethical checklist in Appendix 1 shall be used when making decisions. </w:t>
      </w:r>
    </w:p>
    <w:p w:rsidR="00000000" w:rsidDel="00000000" w:rsidP="00000000" w:rsidRDefault="00000000" w:rsidRPr="00000000" w14:paraId="00000053">
      <w:pPr>
        <w:ind w:left="400" w:hanging="200"/>
        <w:rPr>
          <w:rFonts w:ascii="Poppins" w:cs="Poppins" w:eastAsia="Poppins" w:hAnsi="Poppins"/>
          <w:color w:val="0e0e0e"/>
        </w:rPr>
      </w:pPr>
      <w:r w:rsidDel="00000000" w:rsidR="00000000" w:rsidRPr="00000000">
        <w:rPr>
          <w:rtl w:val="0"/>
        </w:rPr>
      </w:r>
    </w:p>
    <w:p w:rsidR="00000000" w:rsidDel="00000000" w:rsidP="00000000" w:rsidRDefault="00000000" w:rsidRPr="00000000" w14:paraId="00000054">
      <w:pPr>
        <w:pStyle w:val="Heading1"/>
        <w:rPr/>
      </w:pPr>
      <w:bookmarkStart w:colFirst="0" w:colLast="0" w:name="_heading=h.9ejrcxjymmv5" w:id="32"/>
      <w:bookmarkEnd w:id="32"/>
      <w:r w:rsidDel="00000000" w:rsidR="00000000" w:rsidRPr="00000000">
        <w:rPr>
          <w:rtl w:val="0"/>
        </w:rPr>
        <w:t xml:space="preserve">8. Recycling as a Last Resort</w:t>
      </w:r>
    </w:p>
    <w:p w:rsidR="00000000" w:rsidDel="00000000" w:rsidP="00000000" w:rsidRDefault="00000000" w:rsidRPr="00000000" w14:paraId="00000055">
      <w:pPr>
        <w:pStyle w:val="Heading3"/>
        <w:rPr>
          <w:b w:val="0"/>
          <w:bCs w:val="0"/>
          <w:sz w:val="22"/>
          <w:szCs w:val="22"/>
        </w:rPr>
      </w:pPr>
      <w:bookmarkStart w:colFirst="0" w:colLast="0" w:name="_heading=h.aablbajzqq40" w:id="33"/>
      <w:bookmarkEnd w:id="33"/>
      <w:r w:rsidDel="00000000" w:rsidR="00000000" w:rsidRPr="00000000">
        <w:rPr>
          <w:rtl w:val="0"/>
        </w:rPr>
        <w:tab/>
        <w:t xml:space="preserve">8.1 Reduce and Reuse Priority</w:t>
      </w:r>
      <w:r w:rsidDel="00000000" w:rsidR="00000000" w:rsidRPr="00000000">
        <w:rPr>
          <w:sz w:val="22"/>
          <w:szCs w:val="22"/>
          <w:rtl w:val="0"/>
        </w:rPr>
        <w:t xml:space="preserve">: </w:t>
      </w:r>
      <w:r w:rsidDel="00000000" w:rsidR="00000000" w:rsidRPr="00000000">
        <w:rPr>
          <w:b w:val="0"/>
          <w:bCs w:val="0"/>
          <w:sz w:val="22"/>
          <w:szCs w:val="22"/>
          <w:rtl w:val="0"/>
        </w:rPr>
        <w:t xml:space="preserve">Mosaic recognises that much UK recycling is exported, where it can harm communities and ecosystems. We are committed to prioritising reducing and reusing over recycling.</w:t>
      </w:r>
    </w:p>
    <w:p w:rsidR="00000000" w:rsidDel="00000000" w:rsidP="00000000" w:rsidRDefault="00000000" w:rsidRPr="00000000" w14:paraId="00000056">
      <w:pPr>
        <w:pStyle w:val="Heading3"/>
        <w:rPr>
          <w:b w:val="0"/>
          <w:bCs w:val="0"/>
          <w:sz w:val="22"/>
          <w:szCs w:val="22"/>
        </w:rPr>
      </w:pPr>
      <w:bookmarkStart w:colFirst="0" w:colLast="0" w:name="_heading=h.jv0llffo92j1" w:id="34"/>
      <w:bookmarkEnd w:id="34"/>
      <w:r w:rsidDel="00000000" w:rsidR="00000000" w:rsidRPr="00000000">
        <w:rPr>
          <w:rtl w:val="0"/>
        </w:rPr>
        <w:tab/>
        <w:t xml:space="preserve">8.2 Composting: </w:t>
      </w:r>
      <w:r w:rsidDel="00000000" w:rsidR="00000000" w:rsidRPr="00000000">
        <w:rPr>
          <w:b w:val="0"/>
          <w:bCs w:val="0"/>
          <w:sz w:val="22"/>
          <w:szCs w:val="22"/>
          <w:rtl w:val="0"/>
        </w:rPr>
        <w:t xml:space="preserve">We aim to introduce composting for organic waste from our premises and events. This practice supports our mission to divert as much waste as possible from landfills, with a goal of achieving 100% diversion.</w:t>
      </w:r>
    </w:p>
    <w:p w:rsidR="00000000" w:rsidDel="00000000" w:rsidP="00000000" w:rsidRDefault="00000000" w:rsidRPr="00000000" w14:paraId="00000057">
      <w:pPr>
        <w:pStyle w:val="Heading3"/>
        <w:rPr>
          <w:b w:val="0"/>
          <w:bCs w:val="0"/>
          <w:sz w:val="22"/>
          <w:szCs w:val="22"/>
        </w:rPr>
      </w:pPr>
      <w:bookmarkStart w:colFirst="0" w:colLast="0" w:name="_heading=h.1rshl11kzvz" w:id="35"/>
      <w:bookmarkEnd w:id="35"/>
      <w:r w:rsidDel="00000000" w:rsidR="00000000" w:rsidRPr="00000000">
        <w:rPr>
          <w:rtl w:val="0"/>
        </w:rPr>
        <w:tab/>
        <w:t xml:space="preserve">8.3 Environmental Education:</w:t>
      </w:r>
      <w:r w:rsidDel="00000000" w:rsidR="00000000" w:rsidRPr="00000000">
        <w:rPr>
          <w:sz w:val="22"/>
          <w:szCs w:val="22"/>
          <w:rtl w:val="0"/>
        </w:rPr>
        <w:t xml:space="preserve"> </w:t>
      </w:r>
      <w:r w:rsidDel="00000000" w:rsidR="00000000" w:rsidRPr="00000000">
        <w:rPr>
          <w:b w:val="0"/>
          <w:bCs w:val="0"/>
          <w:sz w:val="22"/>
          <w:szCs w:val="22"/>
          <w:rtl w:val="0"/>
        </w:rPr>
        <w:t xml:space="preserve">We will provide our members with resources to better understand which items are genuinely recyclable, thereby preventing contamination and enhancing the effectiveness of our waste management efforts. We will engage our members in protecting the environment and raising awareness about the products we use. Social action programmes are focused on environmental impact. </w:t>
      </w:r>
    </w:p>
    <w:p w:rsidR="00000000" w:rsidDel="00000000" w:rsidP="00000000" w:rsidRDefault="00000000" w:rsidRPr="00000000" w14:paraId="00000058">
      <w:pPr>
        <w:rPr>
          <w:rFonts w:ascii="Poppins" w:cs="Poppins" w:eastAsia="Poppins" w:hAnsi="Poppins"/>
          <w:b w:val="1"/>
          <w:bCs w:val="1"/>
          <w:color w:val="0e0e0e"/>
        </w:rPr>
      </w:pPr>
      <w:r w:rsidDel="00000000" w:rsidR="00000000" w:rsidRPr="00000000">
        <w:rPr>
          <w:rtl w:val="0"/>
        </w:rPr>
      </w:r>
    </w:p>
    <w:p w:rsidR="00000000" w:rsidDel="00000000" w:rsidP="00000000" w:rsidRDefault="00000000" w:rsidRPr="00000000" w14:paraId="00000059">
      <w:pPr>
        <w:rPr>
          <w:b w:val="1"/>
          <w:bCs w:val="1"/>
        </w:rPr>
      </w:pPr>
      <w:r w:rsidDel="00000000" w:rsidR="00000000" w:rsidRPr="00000000">
        <w:br w:type="page"/>
      </w:r>
      <w:r w:rsidDel="00000000" w:rsidR="00000000" w:rsidRPr="00000000">
        <w:rPr>
          <w:rtl w:val="0"/>
        </w:rPr>
      </w:r>
    </w:p>
    <w:p w:rsidR="00000000" w:rsidDel="00000000" w:rsidP="00000000" w:rsidRDefault="00000000" w:rsidRPr="00000000" w14:paraId="0000005A">
      <w:pPr>
        <w:pStyle w:val="Heading1"/>
        <w:keepNext w:val="0"/>
        <w:keepLines w:val="0"/>
        <w:spacing w:before="480" w:lineRule="auto"/>
        <w:jc w:val="right"/>
        <w:rPr>
          <w:sz w:val="36"/>
          <w:szCs w:val="36"/>
        </w:rPr>
      </w:pPr>
      <w:bookmarkStart w:colFirst="0" w:colLast="0" w:name="_heading=h.f0hknfjjlh78" w:id="36"/>
      <w:bookmarkEnd w:id="36"/>
      <w:r w:rsidDel="00000000" w:rsidR="00000000" w:rsidRPr="00000000">
        <w:rPr>
          <w:sz w:val="36"/>
          <w:szCs w:val="36"/>
          <w:rtl w:val="0"/>
        </w:rPr>
        <w:t xml:space="preserve">Appendix 1</w:t>
      </w:r>
    </w:p>
    <w:p w:rsidR="00000000" w:rsidDel="00000000" w:rsidP="00000000" w:rsidRDefault="00000000" w:rsidRPr="00000000" w14:paraId="0000005B">
      <w:pPr>
        <w:pStyle w:val="Heading1"/>
        <w:rPr/>
      </w:pPr>
      <w:bookmarkStart w:colFirst="0" w:colLast="0" w:name="_heading=h.epw49wxi2w8r" w:id="37"/>
      <w:bookmarkEnd w:id="37"/>
      <w:r w:rsidDel="00000000" w:rsidR="00000000" w:rsidRPr="00000000">
        <w:rPr>
          <w:rtl w:val="0"/>
        </w:rPr>
        <w:t xml:space="preserve">Ethical Decision-Making Checklist</w:t>
      </w:r>
    </w:p>
    <w:p w:rsidR="00000000" w:rsidDel="00000000" w:rsidP="00000000" w:rsidRDefault="00000000" w:rsidRPr="00000000" w14:paraId="0000005C">
      <w:pPr>
        <w:spacing w:after="240" w:before="240" w:lineRule="auto"/>
        <w:rPr>
          <w:rFonts w:ascii="Poppins" w:cs="Poppins" w:eastAsia="Poppins" w:hAnsi="Poppins"/>
        </w:rPr>
      </w:pPr>
      <w:r w:rsidDel="00000000" w:rsidR="00000000" w:rsidRPr="00000000">
        <w:rPr>
          <w:rFonts w:ascii="Poppins" w:cs="Poppins" w:eastAsia="Poppins" w:hAnsi="Poppins"/>
          <w:rtl w:val="0"/>
        </w:rPr>
        <w:t xml:space="preserve">Before making a decision, approving a partnership, or accepting funding, ask:</w:t>
      </w:r>
    </w:p>
    <w:p w:rsidR="00000000" w:rsidDel="00000000" w:rsidP="00000000" w:rsidRDefault="00000000" w:rsidRPr="00000000" w14:paraId="0000005D">
      <w:pPr>
        <w:pStyle w:val="Heading3"/>
        <w:rPr/>
      </w:pPr>
      <w:bookmarkStart w:colFirst="0" w:colLast="0" w:name="_heading=h.x5on9tp3zb26" w:id="38"/>
      <w:bookmarkEnd w:id="38"/>
      <w:r w:rsidDel="00000000" w:rsidR="00000000" w:rsidRPr="00000000">
        <w:rPr>
          <w:rtl w:val="0"/>
        </w:rPr>
        <w:t xml:space="preserve">M – Mindful</w:t>
      </w:r>
    </w:p>
    <w:p w:rsidR="00000000" w:rsidDel="00000000" w:rsidP="00000000" w:rsidRDefault="00000000" w:rsidRPr="00000000" w14:paraId="0000005E">
      <w:pPr>
        <w:numPr>
          <w:ilvl w:val="0"/>
          <w:numId w:val="4"/>
        </w:numPr>
        <w:spacing w:before="240" w:lineRule="auto"/>
        <w:ind w:left="720" w:hanging="360"/>
        <w:rPr>
          <w:rFonts w:ascii="Poppins" w:cs="Poppins" w:eastAsia="Poppins" w:hAnsi="Poppins"/>
        </w:rPr>
      </w:pPr>
      <w:r w:rsidDel="00000000" w:rsidR="00000000" w:rsidRPr="00000000">
        <w:rPr>
          <w:rFonts w:ascii="Poppins" w:cs="Poppins" w:eastAsia="Poppins" w:hAnsi="Poppins"/>
          <w:rtl w:val="0"/>
        </w:rPr>
        <w:t xml:space="preserve">Could this decision harm our members, communities, society, or the environment?</w:t>
      </w:r>
    </w:p>
    <w:p w:rsidR="00000000" w:rsidDel="00000000" w:rsidP="00000000" w:rsidRDefault="00000000" w:rsidRPr="00000000" w14:paraId="0000005F">
      <w:pPr>
        <w:numPr>
          <w:ilvl w:val="0"/>
          <w:numId w:val="4"/>
        </w:numPr>
        <w:ind w:left="720" w:hanging="360"/>
        <w:rPr>
          <w:rFonts w:ascii="Poppins" w:cs="Poppins" w:eastAsia="Poppins" w:hAnsi="Poppins"/>
        </w:rPr>
      </w:pPr>
      <w:r w:rsidDel="00000000" w:rsidR="00000000" w:rsidRPr="00000000">
        <w:rPr>
          <w:rFonts w:ascii="Poppins" w:cs="Poppins" w:eastAsia="Poppins" w:hAnsi="Poppins"/>
          <w:rtl w:val="0"/>
        </w:rPr>
        <w:t xml:space="preserve">Have we considered the long‑term consequences, not just the short‑term benefits?</w:t>
      </w:r>
    </w:p>
    <w:p w:rsidR="00000000" w:rsidDel="00000000" w:rsidP="00000000" w:rsidRDefault="00000000" w:rsidRPr="00000000" w14:paraId="00000060">
      <w:pPr>
        <w:numPr>
          <w:ilvl w:val="0"/>
          <w:numId w:val="4"/>
        </w:numPr>
        <w:spacing w:after="240" w:lineRule="auto"/>
        <w:ind w:left="720" w:hanging="360"/>
        <w:rPr>
          <w:rFonts w:ascii="Poppins" w:cs="Poppins" w:eastAsia="Poppins" w:hAnsi="Poppins"/>
        </w:rPr>
      </w:pPr>
      <w:r w:rsidDel="00000000" w:rsidR="00000000" w:rsidRPr="00000000">
        <w:rPr>
          <w:rFonts w:ascii="Poppins" w:cs="Poppins" w:eastAsia="Poppins" w:hAnsi="Poppins"/>
          <w:rtl w:val="0"/>
        </w:rPr>
        <w:t xml:space="preserve">Does this align with our safeguarding, social justice, and environmental commitments?</w:t>
      </w:r>
    </w:p>
    <w:p w:rsidR="00000000" w:rsidDel="00000000" w:rsidP="00000000" w:rsidRDefault="00000000" w:rsidRPr="00000000" w14:paraId="00000061">
      <w:pPr>
        <w:pStyle w:val="Heading3"/>
        <w:rPr/>
      </w:pPr>
      <w:bookmarkStart w:colFirst="0" w:colLast="0" w:name="_heading=h.4aps72fql37l" w:id="39"/>
      <w:bookmarkEnd w:id="39"/>
      <w:r w:rsidDel="00000000" w:rsidR="00000000" w:rsidRPr="00000000">
        <w:rPr>
          <w:rtl w:val="0"/>
        </w:rPr>
        <w:t xml:space="preserve">O – Open</w:t>
      </w:r>
    </w:p>
    <w:p w:rsidR="00000000" w:rsidDel="00000000" w:rsidP="00000000" w:rsidRDefault="00000000" w:rsidRPr="00000000" w14:paraId="00000062">
      <w:pPr>
        <w:numPr>
          <w:ilvl w:val="0"/>
          <w:numId w:val="1"/>
        </w:numPr>
        <w:spacing w:before="240" w:lineRule="auto"/>
        <w:ind w:left="720" w:hanging="360"/>
        <w:rPr>
          <w:rFonts w:ascii="Poppins" w:cs="Poppins" w:eastAsia="Poppins" w:hAnsi="Poppins"/>
        </w:rPr>
      </w:pPr>
      <w:r w:rsidDel="00000000" w:rsidR="00000000" w:rsidRPr="00000000">
        <w:rPr>
          <w:rFonts w:ascii="Poppins" w:cs="Poppins" w:eastAsia="Poppins" w:hAnsi="Poppins"/>
          <w:rtl w:val="0"/>
        </w:rPr>
        <w:t xml:space="preserve">Have we been transparent about the reasoning and process behind this decision?</w:t>
      </w:r>
    </w:p>
    <w:p w:rsidR="00000000" w:rsidDel="00000000" w:rsidP="00000000" w:rsidRDefault="00000000" w:rsidRPr="00000000" w14:paraId="00000063">
      <w:pPr>
        <w:numPr>
          <w:ilvl w:val="0"/>
          <w:numId w:val="1"/>
        </w:numPr>
        <w:ind w:left="720" w:hanging="360"/>
        <w:rPr>
          <w:rFonts w:ascii="Poppins" w:cs="Poppins" w:eastAsia="Poppins" w:hAnsi="Poppins"/>
        </w:rPr>
      </w:pPr>
      <w:r w:rsidDel="00000000" w:rsidR="00000000" w:rsidRPr="00000000">
        <w:rPr>
          <w:rFonts w:ascii="Poppins" w:cs="Poppins" w:eastAsia="Poppins" w:hAnsi="Poppins"/>
          <w:rtl w:val="0"/>
        </w:rPr>
        <w:t xml:space="preserve">Could we explain and justify it publicly without damaging trust?</w:t>
      </w:r>
    </w:p>
    <w:p w:rsidR="00000000" w:rsidDel="00000000" w:rsidP="00000000" w:rsidRDefault="00000000" w:rsidRPr="00000000" w14:paraId="00000064">
      <w:pPr>
        <w:numPr>
          <w:ilvl w:val="0"/>
          <w:numId w:val="1"/>
        </w:numPr>
        <w:spacing w:after="240" w:lineRule="auto"/>
        <w:ind w:left="720" w:hanging="360"/>
        <w:rPr>
          <w:rFonts w:ascii="Poppins" w:cs="Poppins" w:eastAsia="Poppins" w:hAnsi="Poppins"/>
        </w:rPr>
      </w:pPr>
      <w:r w:rsidDel="00000000" w:rsidR="00000000" w:rsidRPr="00000000">
        <w:rPr>
          <w:rFonts w:ascii="Poppins" w:cs="Poppins" w:eastAsia="Poppins" w:hAnsi="Poppins"/>
          <w:rtl w:val="0"/>
        </w:rPr>
        <w:t xml:space="preserve">Is there a clear way for stakeholders to give feedback or raise concerns?</w:t>
      </w:r>
    </w:p>
    <w:p w:rsidR="00000000" w:rsidDel="00000000" w:rsidP="00000000" w:rsidRDefault="00000000" w:rsidRPr="00000000" w14:paraId="00000065">
      <w:pPr>
        <w:pStyle w:val="Heading3"/>
        <w:rPr/>
      </w:pPr>
      <w:bookmarkStart w:colFirst="0" w:colLast="0" w:name="_heading=h.3m69e55kbgqh" w:id="40"/>
      <w:bookmarkEnd w:id="40"/>
      <w:r w:rsidDel="00000000" w:rsidR="00000000" w:rsidRPr="00000000">
        <w:rPr>
          <w:rtl w:val="0"/>
        </w:rPr>
        <w:t xml:space="preserve">S – Safe</w:t>
      </w:r>
    </w:p>
    <w:p w:rsidR="00000000" w:rsidDel="00000000" w:rsidP="00000000" w:rsidRDefault="00000000" w:rsidRPr="00000000" w14:paraId="00000066">
      <w:pPr>
        <w:numPr>
          <w:ilvl w:val="0"/>
          <w:numId w:val="3"/>
        </w:numPr>
        <w:spacing w:before="240" w:lineRule="auto"/>
        <w:ind w:left="720" w:hanging="360"/>
        <w:rPr>
          <w:rFonts w:ascii="Poppins" w:cs="Poppins" w:eastAsia="Poppins" w:hAnsi="Poppins"/>
        </w:rPr>
      </w:pPr>
      <w:r w:rsidDel="00000000" w:rsidR="00000000" w:rsidRPr="00000000">
        <w:rPr>
          <w:rFonts w:ascii="Poppins" w:cs="Poppins" w:eastAsia="Poppins" w:hAnsi="Poppins"/>
          <w:rtl w:val="0"/>
        </w:rPr>
        <w:t xml:space="preserve">Does this protect the physical, emotional, and psychological safety of our members?</w:t>
      </w:r>
    </w:p>
    <w:p w:rsidR="00000000" w:rsidDel="00000000" w:rsidP="00000000" w:rsidRDefault="00000000" w:rsidRPr="00000000" w14:paraId="00000067">
      <w:pPr>
        <w:numPr>
          <w:ilvl w:val="0"/>
          <w:numId w:val="3"/>
        </w:numPr>
        <w:ind w:left="720" w:hanging="360"/>
        <w:rPr>
          <w:rFonts w:ascii="Poppins" w:cs="Poppins" w:eastAsia="Poppins" w:hAnsi="Poppins"/>
        </w:rPr>
      </w:pPr>
      <w:r w:rsidDel="00000000" w:rsidR="00000000" w:rsidRPr="00000000">
        <w:rPr>
          <w:rFonts w:ascii="Poppins" w:cs="Poppins" w:eastAsia="Poppins" w:hAnsi="Poppins"/>
          <w:rtl w:val="0"/>
        </w:rPr>
        <w:t xml:space="preserve">Have we considered confidentiality and privacy, especially regarding LGBT+ identities?</w:t>
      </w:r>
    </w:p>
    <w:p w:rsidR="00000000" w:rsidDel="00000000" w:rsidP="00000000" w:rsidRDefault="00000000" w:rsidRPr="00000000" w14:paraId="00000068">
      <w:pPr>
        <w:numPr>
          <w:ilvl w:val="0"/>
          <w:numId w:val="3"/>
        </w:numPr>
        <w:spacing w:after="240" w:lineRule="auto"/>
        <w:ind w:left="720" w:hanging="360"/>
        <w:rPr>
          <w:rFonts w:ascii="Poppins" w:cs="Poppins" w:eastAsia="Poppins" w:hAnsi="Poppins"/>
        </w:rPr>
      </w:pPr>
      <w:r w:rsidDel="00000000" w:rsidR="00000000" w:rsidRPr="00000000">
        <w:rPr>
          <w:rFonts w:ascii="Poppins" w:cs="Poppins" w:eastAsia="Poppins" w:hAnsi="Poppins"/>
          <w:rtl w:val="0"/>
        </w:rPr>
        <w:t xml:space="preserve">Could this create or enable any form of harm, discrimination, harassment, or exploitation?</w:t>
      </w:r>
    </w:p>
    <w:p w:rsidR="00000000" w:rsidDel="00000000" w:rsidP="00000000" w:rsidRDefault="00000000" w:rsidRPr="00000000" w14:paraId="00000069">
      <w:pPr>
        <w:pStyle w:val="Heading3"/>
        <w:rPr/>
      </w:pPr>
      <w:bookmarkStart w:colFirst="0" w:colLast="0" w:name="_heading=h.v8skknhrx0iy" w:id="41"/>
      <w:bookmarkEnd w:id="41"/>
      <w:r w:rsidDel="00000000" w:rsidR="00000000" w:rsidRPr="00000000">
        <w:rPr>
          <w:rtl w:val="0"/>
        </w:rPr>
        <w:t xml:space="preserve">A – Agile</w:t>
      </w:r>
    </w:p>
    <w:p w:rsidR="00000000" w:rsidDel="00000000" w:rsidP="00000000" w:rsidRDefault="00000000" w:rsidRPr="00000000" w14:paraId="0000006A">
      <w:pPr>
        <w:numPr>
          <w:ilvl w:val="0"/>
          <w:numId w:val="7"/>
        </w:numPr>
        <w:spacing w:before="240" w:lineRule="auto"/>
        <w:ind w:left="720" w:hanging="360"/>
        <w:rPr>
          <w:rFonts w:ascii="Poppins" w:cs="Poppins" w:eastAsia="Poppins" w:hAnsi="Poppins"/>
        </w:rPr>
      </w:pPr>
      <w:r w:rsidDel="00000000" w:rsidR="00000000" w:rsidRPr="00000000">
        <w:rPr>
          <w:rFonts w:ascii="Poppins" w:cs="Poppins" w:eastAsia="Poppins" w:hAnsi="Poppins"/>
          <w:rtl w:val="0"/>
        </w:rPr>
        <w:t xml:space="preserve">Does this decision help us respond to current or emerging needs or changing circumstances?</w:t>
      </w:r>
    </w:p>
    <w:p w:rsidR="00000000" w:rsidDel="00000000" w:rsidP="00000000" w:rsidRDefault="00000000" w:rsidRPr="00000000" w14:paraId="0000006B">
      <w:pPr>
        <w:numPr>
          <w:ilvl w:val="0"/>
          <w:numId w:val="7"/>
        </w:numPr>
        <w:ind w:left="720" w:hanging="360"/>
        <w:rPr>
          <w:rFonts w:ascii="Poppins" w:cs="Poppins" w:eastAsia="Poppins" w:hAnsi="Poppins"/>
        </w:rPr>
      </w:pPr>
      <w:r w:rsidDel="00000000" w:rsidR="00000000" w:rsidRPr="00000000">
        <w:rPr>
          <w:rFonts w:ascii="Poppins" w:cs="Poppins" w:eastAsia="Poppins" w:hAnsi="Poppins"/>
          <w:rtl w:val="0"/>
        </w:rPr>
        <w:t xml:space="preserve">Have we been flexible and innovative without compromising our values or safeguards?</w:t>
      </w:r>
    </w:p>
    <w:p w:rsidR="00000000" w:rsidDel="00000000" w:rsidP="00000000" w:rsidRDefault="00000000" w:rsidRPr="00000000" w14:paraId="0000006C">
      <w:pPr>
        <w:numPr>
          <w:ilvl w:val="0"/>
          <w:numId w:val="7"/>
        </w:numPr>
        <w:spacing w:after="240" w:lineRule="auto"/>
        <w:ind w:left="720" w:hanging="360"/>
        <w:rPr>
          <w:rFonts w:ascii="Poppins" w:cs="Poppins" w:eastAsia="Poppins" w:hAnsi="Poppins"/>
        </w:rPr>
      </w:pPr>
      <w:r w:rsidDel="00000000" w:rsidR="00000000" w:rsidRPr="00000000">
        <w:rPr>
          <w:rFonts w:ascii="Poppins" w:cs="Poppins" w:eastAsia="Poppins" w:hAnsi="Poppins"/>
          <w:rtl w:val="0"/>
        </w:rPr>
        <w:t xml:space="preserve">Is this the best use of our resources in the present context?</w:t>
      </w:r>
    </w:p>
    <w:p w:rsidR="00000000" w:rsidDel="00000000" w:rsidP="00000000" w:rsidRDefault="00000000" w:rsidRPr="00000000" w14:paraId="0000006D">
      <w:pPr>
        <w:pStyle w:val="Heading3"/>
        <w:rPr/>
      </w:pPr>
      <w:bookmarkStart w:colFirst="0" w:colLast="0" w:name="_heading=h.xo659itodc78" w:id="42"/>
      <w:bookmarkEnd w:id="42"/>
      <w:r w:rsidDel="00000000" w:rsidR="00000000" w:rsidRPr="00000000">
        <w:rPr>
          <w:rtl w:val="0"/>
        </w:rPr>
        <w:t xml:space="preserve">I – Intersectionally Inclusive</w:t>
      </w:r>
    </w:p>
    <w:p w:rsidR="00000000" w:rsidDel="00000000" w:rsidP="00000000" w:rsidRDefault="00000000" w:rsidRPr="00000000" w14:paraId="0000006E">
      <w:pPr>
        <w:numPr>
          <w:ilvl w:val="0"/>
          <w:numId w:val="2"/>
        </w:numPr>
        <w:spacing w:before="240" w:lineRule="auto"/>
        <w:ind w:left="720" w:hanging="360"/>
        <w:rPr>
          <w:rFonts w:ascii="Poppins" w:cs="Poppins" w:eastAsia="Poppins" w:hAnsi="Poppins"/>
        </w:rPr>
      </w:pPr>
      <w:r w:rsidDel="00000000" w:rsidR="00000000" w:rsidRPr="00000000">
        <w:rPr>
          <w:rFonts w:ascii="Poppins" w:cs="Poppins" w:eastAsia="Poppins" w:hAnsi="Poppins"/>
          <w:rtl w:val="0"/>
        </w:rPr>
        <w:t xml:space="preserve">Have we considered the needs of people facing multiple forms of discrimination?</w:t>
      </w:r>
    </w:p>
    <w:p w:rsidR="00000000" w:rsidDel="00000000" w:rsidP="00000000" w:rsidRDefault="00000000" w:rsidRPr="00000000" w14:paraId="0000006F">
      <w:pPr>
        <w:numPr>
          <w:ilvl w:val="0"/>
          <w:numId w:val="2"/>
        </w:numPr>
        <w:ind w:left="720" w:hanging="360"/>
        <w:rPr>
          <w:rFonts w:ascii="Poppins" w:cs="Poppins" w:eastAsia="Poppins" w:hAnsi="Poppins"/>
        </w:rPr>
      </w:pPr>
      <w:r w:rsidDel="00000000" w:rsidR="00000000" w:rsidRPr="00000000">
        <w:rPr>
          <w:rFonts w:ascii="Poppins" w:cs="Poppins" w:eastAsia="Poppins" w:hAnsi="Poppins"/>
          <w:rtl w:val="0"/>
        </w:rPr>
        <w:t xml:space="preserve">Does this remove barriers to participation and representation?</w:t>
      </w:r>
    </w:p>
    <w:p w:rsidR="00000000" w:rsidDel="00000000" w:rsidP="00000000" w:rsidRDefault="00000000" w:rsidRPr="00000000" w14:paraId="00000070">
      <w:pPr>
        <w:numPr>
          <w:ilvl w:val="0"/>
          <w:numId w:val="2"/>
        </w:numPr>
        <w:spacing w:after="240" w:lineRule="auto"/>
        <w:ind w:left="720" w:hanging="360"/>
        <w:rPr>
          <w:rFonts w:ascii="Poppins" w:cs="Poppins" w:eastAsia="Poppins" w:hAnsi="Poppins"/>
        </w:rPr>
      </w:pPr>
      <w:r w:rsidDel="00000000" w:rsidR="00000000" w:rsidRPr="00000000">
        <w:rPr>
          <w:rFonts w:ascii="Poppins" w:cs="Poppins" w:eastAsia="Poppins" w:hAnsi="Poppins"/>
          <w:rtl w:val="0"/>
        </w:rPr>
        <w:t xml:space="preserve">Does this reflect the diversity of our community in a respectful, authentic way?</w:t>
      </w:r>
    </w:p>
    <w:p w:rsidR="00000000" w:rsidDel="00000000" w:rsidP="00000000" w:rsidRDefault="00000000" w:rsidRPr="00000000" w14:paraId="00000071">
      <w:pPr>
        <w:pStyle w:val="Heading3"/>
        <w:rPr/>
      </w:pPr>
      <w:bookmarkStart w:colFirst="0" w:colLast="0" w:name="_heading=h.ay3dllxwq6n6" w:id="43"/>
      <w:bookmarkEnd w:id="43"/>
      <w:r w:rsidDel="00000000" w:rsidR="00000000" w:rsidRPr="00000000">
        <w:rPr>
          <w:rtl w:val="0"/>
        </w:rPr>
        <w:t xml:space="preserve">C – Community‑focused</w:t>
      </w:r>
    </w:p>
    <w:p w:rsidR="00000000" w:rsidDel="00000000" w:rsidP="00000000" w:rsidRDefault="00000000" w:rsidRPr="00000000" w14:paraId="00000072">
      <w:pPr>
        <w:numPr>
          <w:ilvl w:val="0"/>
          <w:numId w:val="6"/>
        </w:numPr>
        <w:spacing w:before="240" w:lineRule="auto"/>
        <w:ind w:left="720" w:hanging="360"/>
        <w:rPr>
          <w:rFonts w:ascii="Poppins" w:cs="Poppins" w:eastAsia="Poppins" w:hAnsi="Poppins"/>
        </w:rPr>
      </w:pPr>
      <w:r w:rsidDel="00000000" w:rsidR="00000000" w:rsidRPr="00000000">
        <w:rPr>
          <w:rFonts w:ascii="Poppins" w:cs="Poppins" w:eastAsia="Poppins" w:hAnsi="Poppins"/>
          <w:rtl w:val="0"/>
        </w:rPr>
        <w:t xml:space="preserve">Does this strengthen belonging, connection, and solidarity in the LGBT+ community?</w:t>
      </w:r>
    </w:p>
    <w:p w:rsidR="00000000" w:rsidDel="00000000" w:rsidP="00000000" w:rsidRDefault="00000000" w:rsidRPr="00000000" w14:paraId="00000073">
      <w:pPr>
        <w:numPr>
          <w:ilvl w:val="0"/>
          <w:numId w:val="6"/>
        </w:numPr>
        <w:ind w:left="720" w:hanging="360"/>
        <w:rPr>
          <w:rFonts w:ascii="Poppins" w:cs="Poppins" w:eastAsia="Poppins" w:hAnsi="Poppins"/>
        </w:rPr>
      </w:pPr>
      <w:r w:rsidDel="00000000" w:rsidR="00000000" w:rsidRPr="00000000">
        <w:rPr>
          <w:rFonts w:ascii="Poppins" w:cs="Poppins" w:eastAsia="Poppins" w:hAnsi="Poppins"/>
          <w:rtl w:val="0"/>
        </w:rPr>
        <w:t xml:space="preserve">Will this collaboration or decision amplify community voices and support wellbeing?</w:t>
      </w:r>
    </w:p>
    <w:p w:rsidR="00000000" w:rsidDel="00000000" w:rsidP="00000000" w:rsidRDefault="00000000" w:rsidRPr="00000000" w14:paraId="00000074">
      <w:pPr>
        <w:numPr>
          <w:ilvl w:val="0"/>
          <w:numId w:val="6"/>
        </w:numPr>
        <w:spacing w:after="240" w:lineRule="auto"/>
        <w:ind w:left="720" w:hanging="360"/>
        <w:rPr>
          <w:rFonts w:ascii="Poppins" w:cs="Poppins" w:eastAsia="Poppins" w:hAnsi="Poppins"/>
        </w:rPr>
      </w:pPr>
      <w:r w:rsidDel="00000000" w:rsidR="00000000" w:rsidRPr="00000000">
        <w:rPr>
          <w:rFonts w:ascii="Poppins" w:cs="Poppins" w:eastAsia="Poppins" w:hAnsi="Poppins"/>
          <w:rtl w:val="0"/>
        </w:rPr>
        <w:t xml:space="preserve">Are our members actively involved or positively impacted by this decision?</w:t>
        <w:br w:type="textWrapping"/>
      </w:r>
    </w:p>
    <w:p w:rsidR="00000000" w:rsidDel="00000000" w:rsidP="00000000" w:rsidRDefault="00000000" w:rsidRPr="00000000" w14:paraId="00000075">
      <w:pPr>
        <w:rPr>
          <w:b w:val="1"/>
          <w:bCs w:val="1"/>
        </w:rPr>
      </w:pPr>
      <w:r w:rsidDel="00000000" w:rsidR="00000000" w:rsidRPr="00000000">
        <w:rPr>
          <w:rtl w:val="0"/>
        </w:rPr>
      </w:r>
    </w:p>
    <w:sectPr>
      <w:headerReference r:id="rId7" w:type="default"/>
      <w:pgSz w:h="16838" w:w="11906" w:orient="portrait"/>
      <w:pgMar w:bottom="1417" w:top="1417" w:left="1417" w:right="1417"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Poppins">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Poppins SemiBold">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6">
    <w:pPr>
      <w:rPr/>
    </w:pPr>
    <w:r w:rsidDel="00000000" w:rsidR="00000000" w:rsidRPr="00000000">
      <w:rPr/>
      <w:drawing>
        <wp:anchor allowOverlap="1" behindDoc="0" distB="114300" distT="114300" distL="114300" distR="114300" hidden="0" layoutInCell="1" locked="0" relativeHeight="0" simplePos="0">
          <wp:simplePos x="0" y="0"/>
          <wp:positionH relativeFrom="page">
            <wp:posOffset>23700</wp:posOffset>
          </wp:positionH>
          <wp:positionV relativeFrom="page">
            <wp:posOffset>2313</wp:posOffset>
          </wp:positionV>
          <wp:extent cx="7603010" cy="190500"/>
          <wp:effectExtent b="0" l="0" r="0" t="0"/>
          <wp:wrapSquare wrapText="bothSides" distB="114300" distT="114300" distL="114300" distR="114300"/>
          <wp:docPr id="3"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7603010" cy="190500"/>
                  </a:xfrm>
                  <a:prstGeom prst="rect"/>
                  <a:ln/>
                </pic:spPr>
              </pic:pic>
            </a:graphicData>
          </a:graphic>
        </wp:anchor>
      </w:drawing>
    </w:r>
    <w:r w:rsidDel="00000000" w:rsidR="00000000" w:rsidRPr="00000000">
      <w:rPr/>
      <w:drawing>
        <wp:inline distB="114300" distT="114300" distL="114300" distR="114300">
          <wp:extent cx="5760000" cy="444500"/>
          <wp:effectExtent b="0" l="0" r="0" t="0"/>
          <wp:docPr id="4" name="image2.png"/>
          <a:graphic>
            <a:graphicData uri="http://schemas.openxmlformats.org/drawingml/2006/picture">
              <pic:pic>
                <pic:nvPicPr>
                  <pic:cNvPr id="0" name="image2.png"/>
                  <pic:cNvPicPr preferRelativeResize="0"/>
                </pic:nvPicPr>
                <pic:blipFill>
                  <a:blip r:embed="rId2"/>
                  <a:srcRect b="0" l="0" r="0" t="0"/>
                  <a:stretch>
                    <a:fillRect/>
                  </a:stretch>
                </pic:blipFill>
                <pic:spPr>
                  <a:xfrm>
                    <a:off x="0" y="0"/>
                    <a:ext cx="5760000" cy="444500"/>
                  </a:xfrm>
                  <a:prstGeom prst="rect"/>
                  <a:ln/>
                </pic:spPr>
              </pic:pic>
            </a:graphicData>
          </a:graphic>
        </wp:inline>
      </w:drawing>
    </w:r>
    <w:r w:rsidDel="00000000" w:rsidR="00000000" w:rsidRPr="00000000">
      <w:rPr>
        <w:rtl w:val="0"/>
      </w:rPr>
    </w:r>
  </w:p>
  <w:p w:rsidR="00000000" w:rsidDel="00000000" w:rsidP="00000000" w:rsidRDefault="00000000" w:rsidRPr="00000000" w14:paraId="00000077">
    <w:pPr>
      <w:rPr/>
    </w:pPr>
    <w:r w:rsidDel="00000000" w:rsidR="00000000" w:rsidRPr="00000000">
      <w:rPr>
        <w:rtl w:val="0"/>
      </w:rPr>
    </w:r>
  </w:p>
  <w:p w:rsidR="00000000" w:rsidDel="00000000" w:rsidP="00000000" w:rsidRDefault="00000000" w:rsidRPr="00000000" w14:paraId="00000078">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_GB"/>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Pr>
    <w:rPr>
      <w:rFonts w:ascii="Poppins" w:cs="Poppins" w:eastAsia="Poppins" w:hAnsi="Poppins"/>
      <w:b w:val="1"/>
      <w:bCs w:val="1"/>
      <w:color w:val="0e0e0e"/>
      <w:sz w:val="48"/>
      <w:szCs w:val="48"/>
    </w:rPr>
  </w:style>
  <w:style w:type="paragraph" w:styleId="Heading2">
    <w:name w:val="heading 2"/>
    <w:basedOn w:val="Normal"/>
    <w:next w:val="Normal"/>
    <w:pPr>
      <w:keepNext w:val="1"/>
      <w:keepLines w:val="1"/>
    </w:pPr>
    <w:rPr>
      <w:rFonts w:ascii="Poppins" w:cs="Poppins" w:eastAsia="Poppins" w:hAnsi="Poppins"/>
      <w:b w:val="1"/>
      <w:bCs w:val="1"/>
      <w:color w:val="0e0e0e"/>
      <w:sz w:val="24"/>
      <w:szCs w:val="24"/>
    </w:rPr>
  </w:style>
  <w:style w:type="paragraph" w:styleId="Heading3">
    <w:name w:val="heading 3"/>
    <w:basedOn w:val="Normal"/>
    <w:next w:val="Normal"/>
    <w:pPr>
      <w:keepNext w:val="1"/>
      <w:keepLines w:val="1"/>
      <w:ind w:left="400" w:hanging="200"/>
    </w:pPr>
    <w:rPr>
      <w:rFonts w:ascii="Poppins" w:cs="Poppins" w:eastAsia="Poppins" w:hAnsi="Poppins"/>
      <w:b w:val="1"/>
      <w:bCs w:val="1"/>
      <w:color w:val="0e0e0e"/>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rPr>
  </w:style>
  <w:style w:type="paragraph" w:styleId="Heading6">
    <w:name w:val="heading 6"/>
    <w:basedOn w:val="Normal"/>
    <w:next w:val="Normal"/>
    <w:pPr>
      <w:keepNext w:val="1"/>
      <w:keepLines w:val="1"/>
      <w:spacing w:after="80" w:before="240" w:lineRule="auto"/>
    </w:pPr>
    <w:rPr>
      <w:i w:val="1"/>
      <w:iCs w:val="1"/>
      <w:color w:val="666666"/>
    </w:rPr>
  </w:style>
  <w:style w:type="paragraph" w:styleId="Title">
    <w:name w:val="Title"/>
    <w:basedOn w:val="Normal"/>
    <w:next w:val="Normal"/>
    <w:pPr>
      <w:keepNext w:val="1"/>
      <w:keepLines w:val="1"/>
      <w:spacing w:after="60" w:lineRule="auto"/>
    </w:pPr>
    <w:rPr>
      <w:rFonts w:ascii="Poppins" w:cs="Poppins" w:eastAsia="Poppins" w:hAnsi="Poppins"/>
      <w:b w:val="1"/>
      <w:bCs w:val="1"/>
      <w:sz w:val="104"/>
      <w:szCs w:val="104"/>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table" w:styleId="TableNormal0" w:customStyle="1">
    <w:name w:val="TableNormal"/>
    <w:tblPr>
      <w:tblCellMar>
        <w:top w:w="100.0" w:type="dxa"/>
        <w:left w:w="100.0" w:type="dxa"/>
        <w:bottom w:w="100.0" w:type="dxa"/>
        <w:right w:w="100.0" w:type="dxa"/>
      </w:tblCellMar>
    </w:tblPr>
  </w:style>
  <w:style w:type="paragraph" w:styleId="Subtitle">
    <w:name w:val="Subtitle"/>
    <w:basedOn w:val="Normal"/>
    <w:next w:val="Normal"/>
    <w:pPr>
      <w:keepNext w:val="1"/>
      <w:keepLines w:val="1"/>
      <w:spacing w:after="320" w:lineRule="auto"/>
    </w:pPr>
    <w:rPr>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Poppins-regular.ttf"/><Relationship Id="rId2" Type="http://schemas.openxmlformats.org/officeDocument/2006/relationships/font" Target="fonts/Poppins-bold.ttf"/><Relationship Id="rId3" Type="http://schemas.openxmlformats.org/officeDocument/2006/relationships/font" Target="fonts/Poppins-italic.ttf"/><Relationship Id="rId4" Type="http://schemas.openxmlformats.org/officeDocument/2006/relationships/font" Target="fonts/Poppins-boldItalic.ttf"/><Relationship Id="rId5" Type="http://schemas.openxmlformats.org/officeDocument/2006/relationships/font" Target="fonts/PoppinsSemiBold-regular.ttf"/><Relationship Id="rId6" Type="http://schemas.openxmlformats.org/officeDocument/2006/relationships/font" Target="fonts/PoppinsSemiBold-bold.ttf"/><Relationship Id="rId7" Type="http://schemas.openxmlformats.org/officeDocument/2006/relationships/font" Target="fonts/PoppinsSemiBold-italic.ttf"/><Relationship Id="rId8" Type="http://schemas.openxmlformats.org/officeDocument/2006/relationships/font" Target="fonts/PoppinsSemiBold-boldItalic.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b3AdWI/gYZ3LSepeWu34S+SPb5g==">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</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2026-09-25T14:55:00Z</dcterms:created>
  <dc:creator>Ken Batty2</dc:creator>
</cp:coreProperties>
</file>